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F7" w:rsidRPr="007819FF" w:rsidRDefault="000E2C7A" w:rsidP="007819FF">
      <w:pPr>
        <w:pStyle w:val="Sansinterligne"/>
        <w:jc w:val="center"/>
        <w:rPr>
          <w:rFonts w:ascii="Tahoma" w:hAnsi="Tahoma" w:cs="Tahoma"/>
          <w:b/>
          <w:color w:val="00B050"/>
          <w:sz w:val="32"/>
          <w:szCs w:val="32"/>
          <w:lang w:val="fr-CA"/>
        </w:rPr>
      </w:pPr>
      <w:r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Chaudière</w:t>
      </w:r>
      <w:r w:rsidR="00A16068">
        <w:rPr>
          <w:rFonts w:ascii="Tahoma" w:hAnsi="Tahoma" w:cs="Tahoma"/>
          <w:b/>
          <w:color w:val="00B050"/>
          <w:sz w:val="32"/>
          <w:szCs w:val="32"/>
          <w:lang w:val="fr-CA"/>
        </w:rPr>
        <w:t>s</w:t>
      </w:r>
      <w:bookmarkStart w:id="0" w:name="_GoBack"/>
      <w:bookmarkEnd w:id="0"/>
      <w:r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 xml:space="preserve"> à gaz à condensation </w:t>
      </w:r>
      <w:proofErr w:type="spellStart"/>
      <w:r w:rsidR="006B7C7C"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Evergreen</w:t>
      </w:r>
      <w:r w:rsidR="007819FF" w:rsidRPr="00D775CA">
        <w:rPr>
          <w:rFonts w:ascii="Tahoma" w:hAnsi="Tahoma" w:cs="Tahoma"/>
          <w:b/>
          <w:color w:val="00B050"/>
          <w:sz w:val="24"/>
          <w:szCs w:val="24"/>
          <w:vertAlign w:val="superscript"/>
          <w:lang w:val="fr-CA"/>
        </w:rPr>
        <w:t>MC</w:t>
      </w:r>
      <w:proofErr w:type="spellEnd"/>
    </w:p>
    <w:p w:rsidR="006B7C7C" w:rsidRPr="007819FF" w:rsidRDefault="006B7C7C" w:rsidP="007819FF">
      <w:pPr>
        <w:pStyle w:val="Sansinterligne"/>
        <w:jc w:val="center"/>
        <w:rPr>
          <w:rFonts w:ascii="Tahoma" w:hAnsi="Tahoma" w:cs="Tahoma"/>
          <w:b/>
          <w:color w:val="00B050"/>
          <w:sz w:val="32"/>
          <w:szCs w:val="32"/>
          <w:lang w:val="fr-CA"/>
        </w:rPr>
      </w:pPr>
      <w:r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Mod</w:t>
      </w:r>
      <w:r w:rsidR="000E2C7A"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è</w:t>
      </w:r>
      <w:r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l</w:t>
      </w:r>
      <w:r w:rsidR="000E2C7A"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e</w:t>
      </w:r>
      <w:r w:rsidRPr="007819FF">
        <w:rPr>
          <w:rFonts w:ascii="Tahoma" w:hAnsi="Tahoma" w:cs="Tahoma"/>
          <w:b/>
          <w:color w:val="00B050"/>
          <w:sz w:val="32"/>
          <w:szCs w:val="32"/>
          <w:lang w:val="fr-CA"/>
        </w:rPr>
        <w:t>s EVG 220/299/300/399 MBH</w:t>
      </w:r>
    </w:p>
    <w:p w:rsidR="00B828E6" w:rsidRPr="007819FF" w:rsidRDefault="007819FF" w:rsidP="007819FF">
      <w:pPr>
        <w:pStyle w:val="Sansinterligne"/>
        <w:jc w:val="center"/>
        <w:rPr>
          <w:lang w:val="fr-CA"/>
        </w:rPr>
      </w:pPr>
      <w:r w:rsidRPr="007819FF">
        <w:rPr>
          <w:rFonts w:ascii="Tahoma" w:hAnsi="Tahoma" w:cs="Tahoma"/>
          <w:color w:val="00B050"/>
          <w:sz w:val="32"/>
          <w:szCs w:val="32"/>
          <w:lang w:val="fr-CA"/>
        </w:rPr>
        <w:t>Spécifications suggérées</w:t>
      </w:r>
    </w:p>
    <w:p w:rsidR="006B7C7C" w:rsidRPr="00A448B6" w:rsidRDefault="006B7C7C" w:rsidP="006B7C7C">
      <w:pPr>
        <w:tabs>
          <w:tab w:val="left" w:pos="540"/>
          <w:tab w:val="left" w:pos="1080"/>
          <w:tab w:val="left" w:pos="1620"/>
          <w:tab w:val="left" w:pos="2250"/>
        </w:tabs>
        <w:spacing w:before="80"/>
        <w:rPr>
          <w:rFonts w:ascii="Arial" w:hAnsi="Arial" w:cs="Arial"/>
          <w:lang w:val="fr-CA"/>
        </w:rPr>
      </w:pPr>
      <w:r w:rsidRPr="00A448B6">
        <w:rPr>
          <w:rFonts w:ascii="Arial" w:hAnsi="Arial" w:cs="Arial"/>
          <w:lang w:val="fr-CA"/>
        </w:rPr>
        <w:t>I.</w:t>
      </w:r>
      <w:r w:rsidRPr="00A448B6">
        <w:rPr>
          <w:rFonts w:ascii="Arial" w:hAnsi="Arial" w:cs="Arial"/>
          <w:lang w:val="fr-CA"/>
        </w:rPr>
        <w:tab/>
      </w:r>
      <w:r w:rsidR="000E2C7A" w:rsidRPr="00A448B6">
        <w:rPr>
          <w:rFonts w:ascii="Arial" w:hAnsi="Arial" w:cs="Arial"/>
          <w:b/>
          <w:u w:val="single"/>
          <w:lang w:val="fr-CA"/>
        </w:rPr>
        <w:t>Exigences générales</w:t>
      </w:r>
    </w:p>
    <w:p w:rsidR="000E2C7A" w:rsidRPr="00A448B6" w:rsidRDefault="000E2C7A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Fournir et installer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________ (</w:t>
      </w:r>
      <w:proofErr w:type="spellStart"/>
      <w:r w:rsidR="006B7C7C" w:rsidRPr="00A448B6">
        <w:rPr>
          <w:rFonts w:ascii="Arial" w:hAnsi="Arial" w:cs="Arial"/>
          <w:sz w:val="18"/>
          <w:szCs w:val="18"/>
          <w:lang w:val="fr-CA"/>
        </w:rPr>
        <w:t>qt</w:t>
      </w:r>
      <w:r w:rsidRPr="00A448B6">
        <w:rPr>
          <w:rFonts w:ascii="Arial" w:hAnsi="Arial" w:cs="Arial"/>
          <w:sz w:val="18"/>
          <w:szCs w:val="18"/>
          <w:lang w:val="fr-CA"/>
        </w:rPr>
        <w:t>é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) </w:t>
      </w:r>
      <w:r w:rsidRPr="00A448B6">
        <w:rPr>
          <w:rFonts w:ascii="Arial" w:hAnsi="Arial" w:cs="Arial"/>
          <w:sz w:val="18"/>
          <w:szCs w:val="18"/>
          <w:lang w:val="fr-CA"/>
        </w:rPr>
        <w:t>chaudière</w:t>
      </w:r>
      <w:r w:rsidR="001779E3" w:rsidRPr="00EE2D71">
        <w:rPr>
          <w:rFonts w:ascii="Arial" w:hAnsi="Arial" w:cs="Arial"/>
          <w:sz w:val="18"/>
          <w:szCs w:val="18"/>
          <w:lang w:val="fr-CA"/>
        </w:rPr>
        <w:t>(s)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à gaz </w:t>
      </w:r>
      <w:r w:rsidR="001779E3" w:rsidRPr="00A448B6">
        <w:rPr>
          <w:rFonts w:ascii="Arial" w:hAnsi="Arial" w:cs="Arial"/>
          <w:sz w:val="18"/>
          <w:szCs w:val="18"/>
          <w:lang w:val="fr-CA"/>
        </w:rPr>
        <w:t xml:space="preserve">modulante </w:t>
      </w:r>
      <w:r w:rsidRPr="00A448B6">
        <w:rPr>
          <w:rFonts w:ascii="Arial" w:hAnsi="Arial" w:cs="Arial"/>
          <w:sz w:val="18"/>
          <w:szCs w:val="18"/>
          <w:lang w:val="fr-CA"/>
        </w:rPr>
        <w:t>à condensation</w:t>
      </w:r>
      <w:r w:rsidR="001779E3">
        <w:rPr>
          <w:rFonts w:ascii="Arial" w:hAnsi="Arial" w:cs="Arial"/>
          <w:sz w:val="18"/>
          <w:szCs w:val="18"/>
          <w:lang w:val="fr-CA"/>
        </w:rPr>
        <w:t>,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à haute efficacité</w:t>
      </w:r>
      <w:r w:rsidR="001779E3">
        <w:rPr>
          <w:rFonts w:ascii="Arial" w:hAnsi="Arial" w:cs="Arial"/>
          <w:sz w:val="18"/>
          <w:szCs w:val="18"/>
          <w:lang w:val="fr-CA"/>
        </w:rPr>
        <w:t>,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à combustion hermétique</w:t>
      </w:r>
      <w:r w:rsidR="001779E3">
        <w:rPr>
          <w:rFonts w:ascii="Arial" w:hAnsi="Arial" w:cs="Arial"/>
          <w:sz w:val="18"/>
          <w:szCs w:val="18"/>
          <w:lang w:val="fr-CA"/>
        </w:rPr>
        <w:t xml:space="preserve"> à tirage forcé,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EE2D71">
        <w:rPr>
          <w:rFonts w:ascii="Arial" w:hAnsi="Arial" w:cs="Arial"/>
          <w:sz w:val="18"/>
          <w:szCs w:val="18"/>
          <w:lang w:val="fr-CA"/>
        </w:rPr>
        <w:t xml:space="preserve">assemblée, </w:t>
      </w:r>
      <w:r w:rsidRPr="00A448B6">
        <w:rPr>
          <w:rFonts w:ascii="Arial" w:hAnsi="Arial" w:cs="Arial"/>
          <w:sz w:val="18"/>
          <w:szCs w:val="18"/>
          <w:lang w:val="fr-CA"/>
        </w:rPr>
        <w:t>avec échangeur</w:t>
      </w:r>
      <w:r w:rsidR="001779E3">
        <w:rPr>
          <w:rFonts w:ascii="Arial" w:hAnsi="Arial" w:cs="Arial"/>
          <w:sz w:val="18"/>
          <w:szCs w:val="18"/>
          <w:lang w:val="fr-CA"/>
        </w:rPr>
        <w:t>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 chaleur à tubes à feu en acier inoxydable et air comburant </w:t>
      </w:r>
      <w:r w:rsidR="001779E3">
        <w:rPr>
          <w:rFonts w:ascii="Arial" w:hAnsi="Arial" w:cs="Arial"/>
          <w:sz w:val="18"/>
          <w:szCs w:val="18"/>
          <w:lang w:val="fr-CA"/>
        </w:rPr>
        <w:t xml:space="preserve">provenant </w:t>
      </w:r>
      <w:r w:rsidRPr="00A448B6">
        <w:rPr>
          <w:rFonts w:ascii="Arial" w:hAnsi="Arial" w:cs="Arial"/>
          <w:sz w:val="18"/>
          <w:szCs w:val="18"/>
          <w:lang w:val="fr-CA"/>
        </w:rPr>
        <w:t>de l’extérieur</w:t>
      </w:r>
      <w:r w:rsidR="00E811E6">
        <w:rPr>
          <w:rFonts w:ascii="Arial" w:hAnsi="Arial" w:cs="Arial"/>
          <w:sz w:val="18"/>
          <w:szCs w:val="18"/>
          <w:lang w:val="fr-CA"/>
        </w:rPr>
        <w:t xml:space="preserve"> par système d’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évacuation directe. </w:t>
      </w:r>
    </w:p>
    <w:p w:rsidR="006B7C7C" w:rsidRPr="00A448B6" w:rsidRDefault="000E2C7A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Installer l</w:t>
      </w:r>
      <w:r w:rsidR="00147D5B">
        <w:rPr>
          <w:rFonts w:ascii="Arial" w:hAnsi="Arial" w:cs="Arial"/>
          <w:sz w:val="18"/>
          <w:szCs w:val="18"/>
          <w:lang w:val="fr-CA"/>
        </w:rPr>
        <w:t>’unité assemblée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selon les directives du fabricant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  <w:r w:rsidR="00C43968">
        <w:rPr>
          <w:rFonts w:ascii="Arial" w:hAnsi="Arial" w:cs="Arial"/>
          <w:sz w:val="18"/>
          <w:szCs w:val="18"/>
          <w:lang w:val="fr-CA"/>
        </w:rPr>
        <w:t xml:space="preserve"> 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Tout le travail devra être effectué </w:t>
      </w:r>
      <w:r w:rsidR="00474992">
        <w:rPr>
          <w:rFonts w:ascii="Arial" w:hAnsi="Arial" w:cs="Arial"/>
          <w:sz w:val="18"/>
          <w:szCs w:val="18"/>
          <w:lang w:val="fr-CA"/>
        </w:rPr>
        <w:t xml:space="preserve">avec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professionn</w:t>
      </w:r>
      <w:r w:rsidR="00474992">
        <w:rPr>
          <w:rFonts w:ascii="Arial" w:hAnsi="Arial" w:cs="Arial"/>
          <w:sz w:val="18"/>
          <w:szCs w:val="18"/>
          <w:lang w:val="fr-CA"/>
        </w:rPr>
        <w:t xml:space="preserve">alisme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selon les règles de l’art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________ (</w:t>
      </w:r>
      <w:proofErr w:type="spellStart"/>
      <w:r w:rsidRPr="00A448B6">
        <w:rPr>
          <w:rFonts w:ascii="Arial" w:hAnsi="Arial" w:cs="Arial"/>
          <w:sz w:val="18"/>
          <w:szCs w:val="18"/>
          <w:lang w:val="fr-CA"/>
        </w:rPr>
        <w:t>qt</w:t>
      </w:r>
      <w:r w:rsidR="00A42820" w:rsidRPr="00A448B6">
        <w:rPr>
          <w:rFonts w:ascii="Arial" w:hAnsi="Arial" w:cs="Arial"/>
          <w:sz w:val="18"/>
          <w:szCs w:val="18"/>
          <w:lang w:val="fr-CA"/>
        </w:rPr>
        <w:t>é</w:t>
      </w:r>
      <w:proofErr w:type="spellEnd"/>
      <w:r w:rsidRPr="00A448B6">
        <w:rPr>
          <w:rFonts w:ascii="Arial" w:hAnsi="Arial" w:cs="Arial"/>
          <w:sz w:val="18"/>
          <w:szCs w:val="18"/>
          <w:lang w:val="fr-CA"/>
        </w:rPr>
        <w:t xml:space="preserve">)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chaudière</w:t>
      </w:r>
      <w:r w:rsidR="00147D5B" w:rsidRPr="00EE2D71">
        <w:rPr>
          <w:rFonts w:ascii="Arial" w:hAnsi="Arial" w:cs="Arial"/>
          <w:sz w:val="18"/>
          <w:szCs w:val="18"/>
          <w:lang w:val="fr-CA"/>
        </w:rPr>
        <w:t>(s)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>Weil-</w:t>
      </w:r>
      <w:proofErr w:type="spellStart"/>
      <w:r w:rsidRPr="00A448B6">
        <w:rPr>
          <w:rFonts w:ascii="Arial" w:hAnsi="Arial" w:cs="Arial"/>
          <w:sz w:val="18"/>
          <w:szCs w:val="18"/>
          <w:lang w:val="fr-CA"/>
        </w:rPr>
        <w:t>McLain</w:t>
      </w:r>
      <w:proofErr w:type="spellEnd"/>
      <w:r w:rsidRPr="00A448B6">
        <w:rPr>
          <w:rFonts w:ascii="Arial" w:hAnsi="Arial" w:cs="Arial"/>
          <w:sz w:val="18"/>
          <w:szCs w:val="18"/>
          <w:lang w:val="fr-CA"/>
        </w:rPr>
        <w:t xml:space="preserve"> Evergreen -________ (</w:t>
      </w:r>
      <w:r w:rsidR="00A42820" w:rsidRPr="00A448B6">
        <w:rPr>
          <w:rFonts w:ascii="Arial" w:hAnsi="Arial" w:cs="Arial"/>
          <w:sz w:val="18"/>
          <w:szCs w:val="18"/>
          <w:lang w:val="fr-CA"/>
        </w:rPr>
        <w:t>modèle</w:t>
      </w:r>
      <w:r w:rsidR="00474992">
        <w:rPr>
          <w:rFonts w:ascii="Arial" w:hAnsi="Arial" w:cs="Arial"/>
          <w:sz w:val="18"/>
          <w:szCs w:val="18"/>
          <w:lang w:val="fr-CA"/>
        </w:rPr>
        <w:t>/puissance</w:t>
      </w:r>
      <w:r w:rsidRPr="00A448B6">
        <w:rPr>
          <w:rFonts w:ascii="Arial" w:hAnsi="Arial" w:cs="Arial"/>
          <w:sz w:val="18"/>
          <w:szCs w:val="18"/>
          <w:lang w:val="fr-CA"/>
        </w:rPr>
        <w:t>),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0739C2">
        <w:rPr>
          <w:rFonts w:ascii="Arial" w:hAnsi="Arial" w:cs="Arial"/>
          <w:sz w:val="18"/>
          <w:szCs w:val="18"/>
          <w:lang w:val="fr-CA"/>
        </w:rPr>
        <w:t>assemblée,</w:t>
      </w:r>
      <w:r w:rsidR="000739C2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474992">
        <w:rPr>
          <w:rFonts w:ascii="Arial" w:hAnsi="Arial" w:cs="Arial"/>
          <w:sz w:val="18"/>
          <w:szCs w:val="18"/>
          <w:lang w:val="fr-CA"/>
        </w:rPr>
        <w:t>pouvant fonctionner</w:t>
      </w:r>
      <w:r w:rsidR="00C43968">
        <w:rPr>
          <w:rFonts w:ascii="Arial" w:hAnsi="Arial" w:cs="Arial"/>
          <w:sz w:val="18"/>
          <w:szCs w:val="18"/>
          <w:lang w:val="fr-CA"/>
        </w:rPr>
        <w:t xml:space="preserve">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au gaz naturel ou propane</w:t>
      </w:r>
      <w:r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0739C2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À 100 % de sa </w:t>
      </w:r>
      <w:r>
        <w:rPr>
          <w:rFonts w:ascii="Arial" w:hAnsi="Arial" w:cs="Arial"/>
          <w:sz w:val="18"/>
          <w:szCs w:val="18"/>
          <w:lang w:val="fr-CA"/>
        </w:rPr>
        <w:t>capacité de chauffe, l</w:t>
      </w:r>
      <w:r w:rsidR="00147D5B">
        <w:rPr>
          <w:rFonts w:ascii="Arial" w:hAnsi="Arial" w:cs="Arial"/>
          <w:sz w:val="18"/>
          <w:szCs w:val="18"/>
          <w:lang w:val="fr-CA"/>
        </w:rPr>
        <w:t>’unité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d</w:t>
      </w:r>
      <w:r w:rsidR="003E3BB8">
        <w:rPr>
          <w:rFonts w:ascii="Arial" w:hAnsi="Arial" w:cs="Arial"/>
          <w:sz w:val="18"/>
          <w:szCs w:val="18"/>
          <w:lang w:val="fr-CA"/>
        </w:rPr>
        <w:t>evra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3E3BB8">
        <w:rPr>
          <w:rFonts w:ascii="Arial" w:hAnsi="Arial" w:cs="Arial"/>
          <w:sz w:val="18"/>
          <w:szCs w:val="18"/>
          <w:lang w:val="fr-CA"/>
        </w:rPr>
        <w:t>produire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3E3BB8" w:rsidRPr="00A448B6">
        <w:rPr>
          <w:rFonts w:ascii="Arial" w:hAnsi="Arial" w:cs="Arial"/>
          <w:sz w:val="18"/>
          <w:szCs w:val="18"/>
          <w:lang w:val="fr-CA"/>
        </w:rPr>
        <w:t xml:space="preserve">_________ MBH </w:t>
      </w:r>
      <w:r w:rsidR="003E3BB8">
        <w:rPr>
          <w:rFonts w:ascii="Arial" w:hAnsi="Arial" w:cs="Arial"/>
          <w:sz w:val="18"/>
          <w:szCs w:val="18"/>
          <w:lang w:val="fr-CA"/>
        </w:rPr>
        <w:t xml:space="preserve">de puissance </w:t>
      </w:r>
      <w:r w:rsidR="00A42820" w:rsidRPr="00A448B6">
        <w:rPr>
          <w:rFonts w:ascii="Arial" w:hAnsi="Arial" w:cs="Arial"/>
          <w:sz w:val="18"/>
          <w:szCs w:val="18"/>
          <w:lang w:val="fr-CA"/>
        </w:rPr>
        <w:t>nominale</w:t>
      </w:r>
      <w:r w:rsidRPr="000739C2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>selon la cote</w:t>
      </w:r>
      <w:r w:rsidR="00A42820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AHRI.</w:t>
      </w:r>
    </w:p>
    <w:p w:rsidR="006B7C7C" w:rsidRPr="00A448B6" w:rsidRDefault="00A42820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Une chaudière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EVG 220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3E3BB8">
        <w:rPr>
          <w:rFonts w:ascii="Arial" w:hAnsi="Arial" w:cs="Arial"/>
          <w:sz w:val="18"/>
          <w:szCs w:val="18"/>
          <w:lang w:val="fr-CA"/>
        </w:rPr>
        <w:t xml:space="preserve">et </w:t>
      </w:r>
      <w:r w:rsidR="00271B64">
        <w:rPr>
          <w:rFonts w:ascii="Arial" w:hAnsi="Arial" w:cs="Arial"/>
          <w:sz w:val="18"/>
          <w:szCs w:val="18"/>
          <w:lang w:val="fr-CA"/>
        </w:rPr>
        <w:t xml:space="preserve">une </w:t>
      </w:r>
      <w:r w:rsidR="00271B64" w:rsidRPr="00A448B6">
        <w:rPr>
          <w:rFonts w:ascii="Arial" w:hAnsi="Arial" w:cs="Arial"/>
          <w:sz w:val="18"/>
          <w:szCs w:val="18"/>
          <w:lang w:val="fr-CA"/>
        </w:rPr>
        <w:t xml:space="preserve">chaudière </w:t>
      </w:r>
      <w:r w:rsidR="003E3BB8" w:rsidRPr="00A448B6">
        <w:rPr>
          <w:rFonts w:ascii="Arial" w:hAnsi="Arial" w:cs="Arial"/>
          <w:sz w:val="18"/>
          <w:szCs w:val="18"/>
          <w:lang w:val="fr-CA"/>
        </w:rPr>
        <w:t>EVG 299</w:t>
      </w:r>
      <w:r w:rsidR="003E3BB8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>devr</w:t>
      </w:r>
      <w:r w:rsidR="003E3BB8">
        <w:rPr>
          <w:rFonts w:ascii="Arial" w:hAnsi="Arial" w:cs="Arial"/>
          <w:sz w:val="18"/>
          <w:szCs w:val="18"/>
          <w:lang w:val="fr-CA"/>
        </w:rPr>
        <w:t>ont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afficher une cote</w:t>
      </w:r>
      <w:r w:rsidR="003E3BB8" w:rsidRPr="00A448B6">
        <w:rPr>
          <w:rFonts w:ascii="Arial" w:hAnsi="Arial" w:cs="Arial"/>
          <w:sz w:val="18"/>
          <w:szCs w:val="18"/>
          <w:lang w:val="fr-CA"/>
        </w:rPr>
        <w:t xml:space="preserve"> AFUE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95.0</w:t>
      </w:r>
      <w:r w:rsidRPr="00A448B6">
        <w:rPr>
          <w:rFonts w:ascii="Arial" w:hAnsi="Arial" w:cs="Arial"/>
          <w:sz w:val="18"/>
          <w:szCs w:val="18"/>
          <w:lang w:val="fr-CA"/>
        </w:rPr>
        <w:t> 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%,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la cote DOE d’efficacité minimale requise par le </w:t>
      </w:r>
      <w:r w:rsidR="006B7C7C" w:rsidRPr="00271B64">
        <w:rPr>
          <w:rFonts w:ascii="Arial" w:hAnsi="Arial" w:cs="Arial"/>
          <w:i/>
          <w:sz w:val="18"/>
          <w:szCs w:val="18"/>
          <w:lang w:val="fr-CA"/>
        </w:rPr>
        <w:t xml:space="preserve">National </w:t>
      </w:r>
      <w:proofErr w:type="spellStart"/>
      <w:r w:rsidR="006B7C7C" w:rsidRPr="00271B64">
        <w:rPr>
          <w:rFonts w:ascii="Arial" w:hAnsi="Arial" w:cs="Arial"/>
          <w:i/>
          <w:sz w:val="18"/>
          <w:szCs w:val="18"/>
          <w:lang w:val="fr-CA"/>
        </w:rPr>
        <w:t>Energy</w:t>
      </w:r>
      <w:proofErr w:type="spellEnd"/>
      <w:r w:rsidR="006B7C7C" w:rsidRPr="00271B64">
        <w:rPr>
          <w:rFonts w:ascii="Arial" w:hAnsi="Arial" w:cs="Arial"/>
          <w:i/>
          <w:sz w:val="18"/>
          <w:szCs w:val="18"/>
          <w:lang w:val="fr-CA"/>
        </w:rPr>
        <w:t xml:space="preserve"> Conservation </w:t>
      </w:r>
      <w:proofErr w:type="spellStart"/>
      <w:r w:rsidR="006B7C7C" w:rsidRPr="00271B64">
        <w:rPr>
          <w:rFonts w:ascii="Arial" w:hAnsi="Arial" w:cs="Arial"/>
          <w:i/>
          <w:sz w:val="18"/>
          <w:szCs w:val="18"/>
          <w:lang w:val="fr-CA"/>
        </w:rPr>
        <w:t>Act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(USA)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o</w:t>
      </w:r>
      <w:r w:rsidRPr="00A448B6">
        <w:rPr>
          <w:rFonts w:ascii="Arial" w:hAnsi="Arial" w:cs="Arial"/>
          <w:sz w:val="18"/>
          <w:szCs w:val="18"/>
          <w:lang w:val="fr-CA"/>
        </w:rPr>
        <w:t>u par la norme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ASHRAE 90.1.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Une chaudière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EVG 300 </w:t>
      </w:r>
      <w:r w:rsidRPr="00A448B6">
        <w:rPr>
          <w:rFonts w:ascii="Arial" w:hAnsi="Arial" w:cs="Arial"/>
          <w:sz w:val="18"/>
          <w:szCs w:val="18"/>
          <w:lang w:val="fr-CA"/>
        </w:rPr>
        <w:t>devra afficher une efficacité thermique minimale de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95.5</w:t>
      </w:r>
      <w:r w:rsidRPr="00A448B6">
        <w:rPr>
          <w:rFonts w:ascii="Arial" w:hAnsi="Arial" w:cs="Arial"/>
          <w:sz w:val="18"/>
          <w:szCs w:val="18"/>
          <w:lang w:val="fr-CA"/>
        </w:rPr>
        <w:t> 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%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et une chaudière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EVG 399</w:t>
      </w:r>
      <w:r w:rsidRPr="00A448B6">
        <w:rPr>
          <w:rFonts w:ascii="Arial" w:hAnsi="Arial" w:cs="Arial"/>
          <w:sz w:val="18"/>
          <w:szCs w:val="18"/>
          <w:lang w:val="fr-CA"/>
        </w:rPr>
        <w:t>, une efficacité thermique minimale de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96.0</w:t>
      </w:r>
      <w:r w:rsidRPr="00A448B6">
        <w:rPr>
          <w:rFonts w:ascii="Arial" w:hAnsi="Arial" w:cs="Arial"/>
          <w:sz w:val="18"/>
          <w:szCs w:val="18"/>
          <w:lang w:val="fr-CA"/>
        </w:rPr>
        <w:t> </w:t>
      </w:r>
      <w:r w:rsidR="006B7C7C" w:rsidRPr="00A448B6">
        <w:rPr>
          <w:rFonts w:ascii="Arial" w:hAnsi="Arial" w:cs="Arial"/>
          <w:sz w:val="18"/>
          <w:szCs w:val="18"/>
          <w:lang w:val="fr-CA"/>
        </w:rPr>
        <w:t>%.</w:t>
      </w:r>
    </w:p>
    <w:p w:rsidR="006B7C7C" w:rsidRPr="00A448B6" w:rsidRDefault="0081109F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chaudière </w:t>
      </w:r>
      <w:r w:rsidR="00412093" w:rsidRPr="00A448B6">
        <w:rPr>
          <w:rFonts w:ascii="Arial" w:hAnsi="Arial" w:cs="Arial"/>
          <w:sz w:val="18"/>
          <w:szCs w:val="18"/>
          <w:lang w:val="fr-CA"/>
        </w:rPr>
        <w:t>d</w:t>
      </w:r>
      <w:r w:rsidR="00412093">
        <w:rPr>
          <w:rFonts w:ascii="Arial" w:hAnsi="Arial" w:cs="Arial"/>
          <w:sz w:val="18"/>
          <w:szCs w:val="18"/>
          <w:lang w:val="fr-CA"/>
        </w:rPr>
        <w:t>evra</w:t>
      </w:r>
      <w:r w:rsidR="00412093" w:rsidRPr="00A448B6">
        <w:rPr>
          <w:rFonts w:ascii="Arial" w:hAnsi="Arial" w:cs="Arial"/>
          <w:sz w:val="18"/>
          <w:szCs w:val="18"/>
          <w:lang w:val="fr-CA"/>
        </w:rPr>
        <w:t xml:space="preserve"> produ</w:t>
      </w:r>
      <w:r w:rsidR="00412093">
        <w:rPr>
          <w:rFonts w:ascii="Arial" w:hAnsi="Arial" w:cs="Arial"/>
          <w:sz w:val="18"/>
          <w:szCs w:val="18"/>
          <w:lang w:val="fr-CA"/>
        </w:rPr>
        <w:t>ire</w:t>
      </w:r>
      <w:r w:rsidR="00412093" w:rsidRPr="00A448B6">
        <w:rPr>
          <w:rFonts w:ascii="Arial" w:hAnsi="Arial" w:cs="Arial"/>
          <w:sz w:val="18"/>
          <w:szCs w:val="18"/>
          <w:lang w:val="fr-CA"/>
        </w:rPr>
        <w:t xml:space="preserve"> &lt; 20 ppm d’oxydes d’azote (</w:t>
      </w:r>
      <w:proofErr w:type="spellStart"/>
      <w:r w:rsidR="00412093" w:rsidRPr="00A448B6">
        <w:rPr>
          <w:rFonts w:ascii="Arial" w:hAnsi="Arial" w:cs="Arial"/>
          <w:sz w:val="18"/>
          <w:szCs w:val="18"/>
          <w:lang w:val="fr-CA"/>
        </w:rPr>
        <w:t>NOx</w:t>
      </w:r>
      <w:proofErr w:type="spellEnd"/>
      <w:r w:rsidR="00412093" w:rsidRPr="00A448B6">
        <w:rPr>
          <w:rFonts w:ascii="Arial" w:hAnsi="Arial" w:cs="Arial"/>
          <w:sz w:val="18"/>
          <w:szCs w:val="18"/>
          <w:lang w:val="fr-CA"/>
        </w:rPr>
        <w:t xml:space="preserve">) </w:t>
      </w:r>
      <w:r w:rsidR="00412093">
        <w:rPr>
          <w:rFonts w:ascii="Arial" w:hAnsi="Arial" w:cs="Arial"/>
          <w:sz w:val="18"/>
          <w:szCs w:val="18"/>
          <w:lang w:val="fr-CA"/>
        </w:rPr>
        <w:t>tel qu</w:t>
      </w:r>
      <w:r w:rsidR="00271B64">
        <w:rPr>
          <w:rFonts w:ascii="Arial" w:hAnsi="Arial" w:cs="Arial"/>
          <w:sz w:val="18"/>
          <w:szCs w:val="18"/>
          <w:lang w:val="fr-CA"/>
        </w:rPr>
        <w:t>e démontré</w:t>
      </w:r>
      <w:r w:rsidR="00412093">
        <w:rPr>
          <w:rFonts w:ascii="Arial" w:hAnsi="Arial" w:cs="Arial"/>
          <w:sz w:val="18"/>
          <w:szCs w:val="18"/>
          <w:lang w:val="fr-CA"/>
        </w:rPr>
        <w:t xml:space="preserve"> par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un laboratoire indépendant </w:t>
      </w:r>
      <w:r w:rsidR="00412093">
        <w:rPr>
          <w:rFonts w:ascii="Arial" w:hAnsi="Arial" w:cs="Arial"/>
          <w:sz w:val="18"/>
          <w:szCs w:val="18"/>
          <w:lang w:val="fr-CA"/>
        </w:rPr>
        <w:t>afin de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satisfaire aux exigences du 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South </w:t>
      </w:r>
      <w:proofErr w:type="spellStart"/>
      <w:r w:rsidR="006B7C7C" w:rsidRPr="00A448B6">
        <w:rPr>
          <w:rFonts w:ascii="Arial" w:hAnsi="Arial" w:cs="Arial"/>
          <w:sz w:val="18"/>
          <w:szCs w:val="18"/>
          <w:lang w:val="fr-CA"/>
        </w:rPr>
        <w:t>Coast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Air </w:t>
      </w:r>
      <w:proofErr w:type="spellStart"/>
      <w:r w:rsidR="006B7C7C" w:rsidRPr="00A448B6">
        <w:rPr>
          <w:rFonts w:ascii="Arial" w:hAnsi="Arial" w:cs="Arial"/>
          <w:sz w:val="18"/>
          <w:szCs w:val="18"/>
          <w:lang w:val="fr-CA"/>
        </w:rPr>
        <w:t>Quality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Management District </w:t>
      </w:r>
      <w:r w:rsidRPr="00A448B6">
        <w:rPr>
          <w:rFonts w:ascii="Arial" w:hAnsi="Arial" w:cs="Arial"/>
          <w:sz w:val="18"/>
          <w:szCs w:val="18"/>
          <w:lang w:val="fr-CA"/>
        </w:rPr>
        <w:t>de la Californie et celle</w:t>
      </w:r>
      <w:r w:rsidR="00412093">
        <w:rPr>
          <w:rFonts w:ascii="Arial" w:hAnsi="Arial" w:cs="Arial"/>
          <w:sz w:val="18"/>
          <w:szCs w:val="18"/>
          <w:lang w:val="fr-CA"/>
        </w:rPr>
        <w:t>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 la 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Texas Commission on </w:t>
      </w:r>
      <w:proofErr w:type="spellStart"/>
      <w:r w:rsidR="006B7C7C" w:rsidRPr="00A448B6">
        <w:rPr>
          <w:rFonts w:ascii="Arial" w:hAnsi="Arial" w:cs="Arial"/>
          <w:sz w:val="18"/>
          <w:szCs w:val="18"/>
          <w:lang w:val="fr-CA"/>
        </w:rPr>
        <w:t>Environmental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="006B7C7C" w:rsidRPr="00A448B6">
        <w:rPr>
          <w:rFonts w:ascii="Arial" w:hAnsi="Arial" w:cs="Arial"/>
          <w:sz w:val="18"/>
          <w:szCs w:val="18"/>
          <w:lang w:val="fr-CA"/>
        </w:rPr>
        <w:t>Quality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  <w:r w:rsidR="00C43968">
        <w:rPr>
          <w:rFonts w:ascii="Arial" w:hAnsi="Arial" w:cs="Arial"/>
          <w:sz w:val="18"/>
          <w:szCs w:val="18"/>
          <w:lang w:val="fr-CA"/>
        </w:rPr>
        <w:t xml:space="preserve"> </w:t>
      </w:r>
    </w:p>
    <w:p w:rsidR="006B7C7C" w:rsidRPr="00A448B6" w:rsidRDefault="0081109F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chaudière </w:t>
      </w:r>
      <w:r w:rsidR="00271B64" w:rsidRPr="00A448B6">
        <w:rPr>
          <w:rFonts w:ascii="Arial" w:hAnsi="Arial" w:cs="Arial"/>
          <w:sz w:val="18"/>
          <w:szCs w:val="18"/>
          <w:lang w:val="fr-CA"/>
        </w:rPr>
        <w:t>d</w:t>
      </w:r>
      <w:r w:rsidR="00271B64">
        <w:rPr>
          <w:rFonts w:ascii="Arial" w:hAnsi="Arial" w:cs="Arial"/>
          <w:sz w:val="18"/>
          <w:szCs w:val="18"/>
          <w:lang w:val="fr-CA"/>
        </w:rPr>
        <w:t>evra</w:t>
      </w:r>
      <w:r w:rsidR="00271B64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être pourvue d’un brûleur </w:t>
      </w:r>
      <w:r w:rsidR="00412093">
        <w:rPr>
          <w:rFonts w:ascii="Arial" w:hAnsi="Arial" w:cs="Arial"/>
          <w:sz w:val="18"/>
          <w:szCs w:val="18"/>
          <w:lang w:val="fr-CA"/>
        </w:rPr>
        <w:t>à taux de</w:t>
      </w:r>
      <w:r w:rsidR="00A47C7C" w:rsidRPr="00A448B6">
        <w:rPr>
          <w:rFonts w:ascii="Arial" w:hAnsi="Arial" w:cs="Arial"/>
          <w:sz w:val="18"/>
          <w:szCs w:val="18"/>
          <w:lang w:val="fr-CA"/>
        </w:rPr>
        <w:t xml:space="preserve"> modulation complète de 10:1.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</w:p>
    <w:p w:rsidR="006B7C7C" w:rsidRPr="00A448B6" w:rsidRDefault="00A4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271B64">
        <w:rPr>
          <w:rFonts w:ascii="Arial" w:hAnsi="Arial" w:cs="Arial"/>
          <w:sz w:val="18"/>
          <w:szCs w:val="18"/>
          <w:lang w:val="fr-CA"/>
        </w:rPr>
        <w:t>La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chaudière </w:t>
      </w:r>
      <w:r w:rsidR="00271B64" w:rsidRPr="00A448B6">
        <w:rPr>
          <w:rFonts w:ascii="Arial" w:hAnsi="Arial" w:cs="Arial"/>
          <w:sz w:val="18"/>
          <w:szCs w:val="18"/>
          <w:lang w:val="fr-CA"/>
        </w:rPr>
        <w:t>d</w:t>
      </w:r>
      <w:r w:rsidR="00271B64">
        <w:rPr>
          <w:rFonts w:ascii="Arial" w:hAnsi="Arial" w:cs="Arial"/>
          <w:sz w:val="18"/>
          <w:szCs w:val="18"/>
          <w:lang w:val="fr-CA"/>
        </w:rPr>
        <w:t>evra</w:t>
      </w:r>
      <w:r w:rsidR="00271B64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>être conforme à la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Section IV </w:t>
      </w:r>
      <w:r w:rsidRPr="00A448B6">
        <w:rPr>
          <w:rFonts w:ascii="Arial" w:hAnsi="Arial" w:cs="Arial"/>
          <w:sz w:val="18"/>
          <w:szCs w:val="18"/>
          <w:lang w:val="fr-CA"/>
        </w:rPr>
        <w:t>du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6B7C7C" w:rsidRPr="00271B64">
        <w:rPr>
          <w:rFonts w:ascii="Arial" w:hAnsi="Arial" w:cs="Arial"/>
          <w:i/>
          <w:sz w:val="18"/>
          <w:szCs w:val="18"/>
          <w:lang w:val="fr-CA"/>
        </w:rPr>
        <w:t xml:space="preserve">ASME Boiler and Pressure </w:t>
      </w:r>
      <w:proofErr w:type="spellStart"/>
      <w:r w:rsidR="006B7C7C" w:rsidRPr="00271B64">
        <w:rPr>
          <w:rFonts w:ascii="Arial" w:hAnsi="Arial" w:cs="Arial"/>
          <w:i/>
          <w:sz w:val="18"/>
          <w:szCs w:val="18"/>
          <w:lang w:val="fr-CA"/>
        </w:rPr>
        <w:t>Vessel</w:t>
      </w:r>
      <w:proofErr w:type="spellEnd"/>
      <w:r w:rsidR="006B7C7C" w:rsidRPr="00271B64">
        <w:rPr>
          <w:rFonts w:ascii="Arial" w:hAnsi="Arial" w:cs="Arial"/>
          <w:i/>
          <w:sz w:val="18"/>
          <w:szCs w:val="18"/>
          <w:lang w:val="fr-CA"/>
        </w:rPr>
        <w:t xml:space="preserve"> Code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A47C7C" w:rsidP="006B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L’échangeur de chaleur </w:t>
      </w:r>
      <w:r w:rsidR="00271B64">
        <w:rPr>
          <w:rFonts w:ascii="Arial" w:hAnsi="Arial" w:cs="Arial"/>
          <w:sz w:val="18"/>
          <w:szCs w:val="18"/>
          <w:lang w:val="fr-CA"/>
        </w:rPr>
        <w:t xml:space="preserve">à </w:t>
      </w:r>
      <w:r w:rsidRPr="00A448B6">
        <w:rPr>
          <w:rFonts w:ascii="Arial" w:hAnsi="Arial" w:cs="Arial"/>
          <w:sz w:val="18"/>
          <w:szCs w:val="18"/>
          <w:lang w:val="fr-CA"/>
        </w:rPr>
        <w:t>tubes à feu en acier inoxydable doit être soumis</w:t>
      </w:r>
      <w:r w:rsidR="00271B64">
        <w:rPr>
          <w:rFonts w:ascii="Arial" w:hAnsi="Arial" w:cs="Arial"/>
          <w:sz w:val="18"/>
          <w:szCs w:val="18"/>
          <w:lang w:val="fr-CA"/>
        </w:rPr>
        <w:t xml:space="preserve"> en usine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aux essais de combustion et de pression hydrostatique conformément aux exigences de l’</w:t>
      </w:r>
      <w:r w:rsidR="006B7C7C" w:rsidRPr="00A448B6">
        <w:rPr>
          <w:rFonts w:ascii="Arial" w:hAnsi="Arial" w:cs="Arial"/>
          <w:sz w:val="18"/>
          <w:szCs w:val="18"/>
          <w:lang w:val="fr-CA"/>
        </w:rPr>
        <w:t>ASME.</w:t>
      </w:r>
    </w:p>
    <w:p w:rsidR="006B7C7C" w:rsidRPr="00A448B6" w:rsidRDefault="00A47C7C" w:rsidP="006B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pression de service maximale de l’eau </w:t>
      </w:r>
      <w:r w:rsidR="00271B64">
        <w:rPr>
          <w:rFonts w:ascii="Arial" w:hAnsi="Arial" w:cs="Arial"/>
          <w:sz w:val="18"/>
          <w:szCs w:val="18"/>
          <w:lang w:val="fr-CA"/>
        </w:rPr>
        <w:t xml:space="preserve">sera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de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80 </w:t>
      </w:r>
      <w:r w:rsidR="00271B64" w:rsidRPr="00A448B6">
        <w:rPr>
          <w:rFonts w:ascii="Arial" w:hAnsi="Arial" w:cs="Arial"/>
          <w:sz w:val="18"/>
          <w:szCs w:val="18"/>
          <w:lang w:val="fr-CA"/>
        </w:rPr>
        <w:t xml:space="preserve">psi </w:t>
      </w:r>
      <w:r w:rsidRPr="00A448B6">
        <w:rPr>
          <w:rFonts w:ascii="Arial" w:hAnsi="Arial" w:cs="Arial"/>
          <w:sz w:val="18"/>
          <w:szCs w:val="18"/>
          <w:lang w:val="fr-CA"/>
        </w:rPr>
        <w:t>tel qu’indiqué sur la plaque signalétique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A47C7C" w:rsidP="006B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La chaudière et les commandes devront être conformes à toute</w:t>
      </w:r>
      <w:r w:rsidR="00271B64">
        <w:rPr>
          <w:rFonts w:ascii="Arial" w:hAnsi="Arial" w:cs="Arial"/>
          <w:sz w:val="18"/>
          <w:szCs w:val="18"/>
          <w:lang w:val="fr-CA"/>
        </w:rPr>
        <w:t>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réglementation</w:t>
      </w:r>
      <w:r w:rsidR="00271B64">
        <w:rPr>
          <w:rFonts w:ascii="Arial" w:hAnsi="Arial" w:cs="Arial"/>
          <w:sz w:val="18"/>
          <w:szCs w:val="18"/>
          <w:lang w:val="fr-CA"/>
        </w:rPr>
        <w:t>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en vigueur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0E2C7A" w:rsidRPr="00A448B6" w:rsidRDefault="00A47C7C" w:rsidP="00A4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La chaudière d</w:t>
      </w:r>
      <w:r w:rsidR="00271B64">
        <w:rPr>
          <w:rFonts w:ascii="Arial" w:hAnsi="Arial" w:cs="Arial"/>
          <w:sz w:val="18"/>
          <w:szCs w:val="18"/>
          <w:lang w:val="fr-CA"/>
        </w:rPr>
        <w:t xml:space="preserve">evra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être entièrement </w:t>
      </w:r>
      <w:r w:rsidR="00EE2D71">
        <w:rPr>
          <w:rFonts w:ascii="Arial" w:hAnsi="Arial" w:cs="Arial"/>
          <w:sz w:val="18"/>
          <w:szCs w:val="18"/>
          <w:lang w:val="fr-CA"/>
        </w:rPr>
        <w:t>assemblée</w:t>
      </w:r>
      <w:r w:rsidR="00EE2D71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>en usine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  <w:r w:rsidR="0081109F" w:rsidRPr="00A448B6">
        <w:rPr>
          <w:rFonts w:ascii="Arial" w:hAnsi="Arial" w:cs="Arial"/>
          <w:sz w:val="18"/>
          <w:szCs w:val="18"/>
          <w:lang w:val="fr-CA"/>
        </w:rPr>
        <w:t xml:space="preserve"> </w:t>
      </w:r>
    </w:p>
    <w:p w:rsidR="00A47C7C" w:rsidRPr="00A448B6" w:rsidRDefault="00A47C7C" w:rsidP="00A47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fr-CA"/>
        </w:rPr>
      </w:pPr>
    </w:p>
    <w:p w:rsidR="006B7C7C" w:rsidRPr="00A448B6" w:rsidRDefault="006B7C7C" w:rsidP="006B7C7C">
      <w:pPr>
        <w:tabs>
          <w:tab w:val="left" w:pos="540"/>
          <w:tab w:val="left" w:pos="1080"/>
          <w:tab w:val="left" w:pos="1620"/>
          <w:tab w:val="left" w:pos="2250"/>
        </w:tabs>
        <w:spacing w:before="80"/>
        <w:rPr>
          <w:rFonts w:ascii="Arial" w:hAnsi="Arial" w:cs="Arial"/>
          <w:lang w:val="fr-CA"/>
        </w:rPr>
      </w:pPr>
      <w:r w:rsidRPr="00A448B6">
        <w:rPr>
          <w:rFonts w:ascii="Arial" w:hAnsi="Arial" w:cs="Arial"/>
          <w:lang w:val="fr-CA"/>
        </w:rPr>
        <w:t>II.</w:t>
      </w:r>
      <w:r w:rsidRPr="00A448B6">
        <w:rPr>
          <w:rFonts w:ascii="Arial" w:hAnsi="Arial" w:cs="Arial"/>
          <w:lang w:val="fr-CA"/>
        </w:rPr>
        <w:tab/>
      </w:r>
      <w:r w:rsidRPr="00A448B6">
        <w:rPr>
          <w:rFonts w:ascii="Arial" w:hAnsi="Arial" w:cs="Arial"/>
          <w:b/>
          <w:u w:val="single"/>
          <w:lang w:val="fr-CA"/>
        </w:rPr>
        <w:t>Produ</w:t>
      </w:r>
      <w:r w:rsidR="00A47C7C" w:rsidRPr="00A448B6">
        <w:rPr>
          <w:rFonts w:ascii="Arial" w:hAnsi="Arial" w:cs="Arial"/>
          <w:b/>
          <w:u w:val="single"/>
          <w:lang w:val="fr-CA"/>
        </w:rPr>
        <w:t>i</w:t>
      </w:r>
      <w:r w:rsidRPr="00A448B6">
        <w:rPr>
          <w:rFonts w:ascii="Arial" w:hAnsi="Arial" w:cs="Arial"/>
          <w:b/>
          <w:u w:val="single"/>
          <w:lang w:val="fr-CA"/>
        </w:rPr>
        <w:t>t</w:t>
      </w:r>
    </w:p>
    <w:p w:rsidR="006B7C7C" w:rsidRPr="00A448B6" w:rsidRDefault="00FD2466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Le</w:t>
      </w:r>
      <w:r w:rsidR="0025230E">
        <w:rPr>
          <w:rFonts w:ascii="Arial" w:hAnsi="Arial" w:cs="Arial"/>
          <w:sz w:val="18"/>
          <w:szCs w:val="18"/>
          <w:lang w:val="fr-CA"/>
        </w:rPr>
        <w:t>s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7F4D16" w:rsidRPr="00A448B6">
        <w:rPr>
          <w:rFonts w:ascii="Arial" w:hAnsi="Arial" w:cs="Arial"/>
          <w:sz w:val="18"/>
          <w:szCs w:val="18"/>
          <w:lang w:val="fr-CA"/>
        </w:rPr>
        <w:t>fabricant</w:t>
      </w:r>
      <w:r w:rsidR="0025230E">
        <w:rPr>
          <w:rFonts w:ascii="Arial" w:hAnsi="Arial" w:cs="Arial"/>
          <w:sz w:val="18"/>
          <w:szCs w:val="18"/>
          <w:lang w:val="fr-CA"/>
        </w:rPr>
        <w:t>s</w:t>
      </w:r>
      <w:r w:rsidR="007F4D16" w:rsidRPr="00A448B6">
        <w:rPr>
          <w:rFonts w:ascii="Arial" w:hAnsi="Arial" w:cs="Arial"/>
          <w:sz w:val="18"/>
          <w:szCs w:val="18"/>
          <w:lang w:val="fr-CA"/>
        </w:rPr>
        <w:t xml:space="preserve"> de chaudières acceptables compren</w:t>
      </w:r>
      <w:r w:rsidR="0025230E">
        <w:rPr>
          <w:rFonts w:ascii="Arial" w:hAnsi="Arial" w:cs="Arial"/>
          <w:sz w:val="18"/>
          <w:szCs w:val="18"/>
          <w:lang w:val="fr-CA"/>
        </w:rPr>
        <w:t>nent</w:t>
      </w:r>
      <w:r>
        <w:rPr>
          <w:rFonts w:ascii="Arial" w:hAnsi="Arial" w:cs="Arial"/>
          <w:sz w:val="18"/>
          <w:szCs w:val="18"/>
          <w:lang w:val="fr-CA"/>
        </w:rPr>
        <w:t> :</w:t>
      </w:r>
    </w:p>
    <w:p w:rsidR="006B7C7C" w:rsidRPr="00A448B6" w:rsidRDefault="00FD2466" w:rsidP="006B7C7C">
      <w:pPr>
        <w:numPr>
          <w:ilvl w:val="0"/>
          <w:numId w:val="4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Tel </w:t>
      </w:r>
      <w:r w:rsidR="007F4D16" w:rsidRPr="00A448B6">
        <w:rPr>
          <w:rFonts w:ascii="Arial" w:hAnsi="Arial" w:cs="Arial"/>
          <w:sz w:val="18"/>
          <w:szCs w:val="18"/>
          <w:lang w:val="fr-CA"/>
        </w:rPr>
        <w:t>qu’indiqué dans la partie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I, </w:t>
      </w:r>
      <w:r w:rsidR="0025230E">
        <w:rPr>
          <w:rFonts w:ascii="Arial" w:hAnsi="Arial" w:cs="Arial"/>
          <w:sz w:val="18"/>
          <w:szCs w:val="18"/>
          <w:lang w:val="fr-CA"/>
        </w:rPr>
        <w:t>p</w:t>
      </w:r>
      <w:r w:rsidR="006B7C7C" w:rsidRPr="00A448B6">
        <w:rPr>
          <w:rFonts w:ascii="Arial" w:hAnsi="Arial" w:cs="Arial"/>
          <w:sz w:val="18"/>
          <w:szCs w:val="18"/>
          <w:lang w:val="fr-CA"/>
        </w:rPr>
        <w:t>aragraph</w:t>
      </w:r>
      <w:r w:rsidR="0025230E">
        <w:rPr>
          <w:rFonts w:ascii="Arial" w:hAnsi="Arial" w:cs="Arial"/>
          <w:sz w:val="18"/>
          <w:szCs w:val="18"/>
          <w:lang w:val="fr-CA"/>
        </w:rPr>
        <w:t>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C.</w:t>
      </w:r>
    </w:p>
    <w:p w:rsidR="006B7C7C" w:rsidRPr="00A448B6" w:rsidRDefault="006B7C7C" w:rsidP="006B7C7C">
      <w:pPr>
        <w:pStyle w:val="Retraitcorpsdetexte2"/>
        <w:tabs>
          <w:tab w:val="left" w:pos="2250"/>
        </w:tabs>
        <w:spacing w:before="80"/>
        <w:ind w:left="1627" w:hanging="547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2.</w:t>
      </w:r>
      <w:r w:rsidRPr="00A448B6">
        <w:rPr>
          <w:rFonts w:cs="Arial"/>
          <w:sz w:val="18"/>
          <w:szCs w:val="18"/>
          <w:lang w:val="fr-CA"/>
        </w:rPr>
        <w:tab/>
      </w:r>
      <w:r w:rsidR="0025230E">
        <w:rPr>
          <w:rFonts w:cs="Arial"/>
          <w:sz w:val="18"/>
          <w:szCs w:val="18"/>
          <w:lang w:val="fr-CA"/>
        </w:rPr>
        <w:t>Une</w:t>
      </w:r>
      <w:r w:rsidR="007F4D16" w:rsidRPr="00A448B6">
        <w:rPr>
          <w:rFonts w:cs="Arial"/>
          <w:sz w:val="18"/>
          <w:szCs w:val="18"/>
          <w:lang w:val="fr-CA"/>
        </w:rPr>
        <w:t xml:space="preserve"> autre</w:t>
      </w:r>
      <w:r w:rsidR="0025230E" w:rsidRPr="0025230E">
        <w:rPr>
          <w:rFonts w:cs="Arial"/>
          <w:sz w:val="18"/>
          <w:szCs w:val="18"/>
          <w:lang w:val="fr-CA"/>
        </w:rPr>
        <w:t xml:space="preserve"> </w:t>
      </w:r>
      <w:r w:rsidR="0025230E" w:rsidRPr="00A448B6">
        <w:rPr>
          <w:rFonts w:cs="Arial"/>
          <w:sz w:val="18"/>
          <w:szCs w:val="18"/>
          <w:lang w:val="fr-CA"/>
        </w:rPr>
        <w:t>chaudière Weil-</w:t>
      </w:r>
      <w:proofErr w:type="spellStart"/>
      <w:r w:rsidR="0025230E" w:rsidRPr="00A448B6">
        <w:rPr>
          <w:rFonts w:cs="Arial"/>
          <w:sz w:val="18"/>
          <w:szCs w:val="18"/>
          <w:lang w:val="fr-CA"/>
        </w:rPr>
        <w:t>McLain</w:t>
      </w:r>
      <w:proofErr w:type="spellEnd"/>
      <w:r w:rsidR="007F4D16" w:rsidRPr="00A448B6">
        <w:rPr>
          <w:rFonts w:cs="Arial"/>
          <w:sz w:val="18"/>
          <w:szCs w:val="18"/>
          <w:lang w:val="fr-CA"/>
        </w:rPr>
        <w:t xml:space="preserve"> ou </w:t>
      </w:r>
      <w:r w:rsidR="000739C2">
        <w:rPr>
          <w:rFonts w:cs="Arial"/>
          <w:sz w:val="18"/>
          <w:szCs w:val="18"/>
          <w:lang w:val="fr-CA"/>
        </w:rPr>
        <w:t xml:space="preserve">celle </w:t>
      </w:r>
      <w:r w:rsidR="0025230E">
        <w:rPr>
          <w:rFonts w:cs="Arial"/>
          <w:sz w:val="18"/>
          <w:szCs w:val="18"/>
          <w:lang w:val="fr-CA"/>
        </w:rPr>
        <w:t>d’</w:t>
      </w:r>
      <w:r w:rsidR="007F4D16" w:rsidRPr="00A448B6">
        <w:rPr>
          <w:rFonts w:cs="Arial"/>
          <w:sz w:val="18"/>
          <w:szCs w:val="18"/>
          <w:lang w:val="fr-CA"/>
        </w:rPr>
        <w:t>un autre</w:t>
      </w:r>
      <w:r w:rsidR="0025230E" w:rsidRPr="0025230E">
        <w:rPr>
          <w:rFonts w:cs="Arial"/>
          <w:sz w:val="18"/>
          <w:szCs w:val="18"/>
          <w:lang w:val="fr-CA"/>
        </w:rPr>
        <w:t xml:space="preserve"> </w:t>
      </w:r>
      <w:r w:rsidR="0025230E" w:rsidRPr="00A448B6">
        <w:rPr>
          <w:rFonts w:cs="Arial"/>
          <w:sz w:val="18"/>
          <w:szCs w:val="18"/>
          <w:lang w:val="fr-CA"/>
        </w:rPr>
        <w:t>fabricant</w:t>
      </w:r>
      <w:r w:rsidR="007F4D16" w:rsidRPr="00A448B6">
        <w:rPr>
          <w:rFonts w:cs="Arial"/>
          <w:sz w:val="18"/>
          <w:szCs w:val="18"/>
          <w:lang w:val="fr-CA"/>
        </w:rPr>
        <w:t xml:space="preserve"> doit satisfaire aux exigences de l’ingénieur spécificateur, dont les suivantes </w:t>
      </w:r>
      <w:r w:rsidRPr="00A448B6">
        <w:rPr>
          <w:rFonts w:cs="Arial"/>
          <w:sz w:val="18"/>
          <w:szCs w:val="18"/>
          <w:lang w:val="fr-CA"/>
        </w:rPr>
        <w:t>:</w:t>
      </w:r>
    </w:p>
    <w:p w:rsidR="006B7C7C" w:rsidRPr="00A448B6" w:rsidRDefault="000739C2" w:rsidP="006B7C7C">
      <w:pPr>
        <w:numPr>
          <w:ilvl w:val="0"/>
          <w:numId w:val="5"/>
        </w:numPr>
        <w:tabs>
          <w:tab w:val="left" w:pos="540"/>
          <w:tab w:val="left" w:pos="1080"/>
          <w:tab w:val="left" w:pos="1620"/>
          <w:tab w:val="num" w:pos="2160"/>
        </w:tabs>
        <w:spacing w:before="80" w:after="0" w:line="240" w:lineRule="auto"/>
        <w:ind w:left="2174" w:hanging="547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L’</w:t>
      </w:r>
      <w:r>
        <w:rPr>
          <w:rFonts w:ascii="Arial" w:hAnsi="Arial" w:cs="Arial"/>
          <w:sz w:val="18"/>
          <w:szCs w:val="18"/>
          <w:lang w:val="fr-CA"/>
        </w:rPr>
        <w:t xml:space="preserve">objectif </w:t>
      </w:r>
      <w:r w:rsidR="0025230E">
        <w:rPr>
          <w:rFonts w:ascii="Arial" w:hAnsi="Arial" w:cs="Arial"/>
          <w:sz w:val="18"/>
          <w:szCs w:val="18"/>
          <w:lang w:val="fr-CA"/>
        </w:rPr>
        <w:t>intégral</w:t>
      </w:r>
      <w:r w:rsidR="007F4D16" w:rsidRPr="00A448B6">
        <w:rPr>
          <w:rFonts w:ascii="Arial" w:hAnsi="Arial" w:cs="Arial"/>
          <w:sz w:val="18"/>
          <w:szCs w:val="18"/>
          <w:lang w:val="fr-CA"/>
        </w:rPr>
        <w:t xml:space="preserve"> de ces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sp</w:t>
      </w:r>
      <w:r w:rsidR="007F4D16" w:rsidRPr="00A448B6">
        <w:rPr>
          <w:rFonts w:ascii="Arial" w:hAnsi="Arial" w:cs="Arial"/>
          <w:sz w:val="18"/>
          <w:szCs w:val="18"/>
          <w:lang w:val="fr-CA"/>
        </w:rPr>
        <w:t>é</w:t>
      </w:r>
      <w:r w:rsidR="006B7C7C" w:rsidRPr="00A448B6">
        <w:rPr>
          <w:rFonts w:ascii="Arial" w:hAnsi="Arial" w:cs="Arial"/>
          <w:sz w:val="18"/>
          <w:szCs w:val="18"/>
          <w:lang w:val="fr-CA"/>
        </w:rPr>
        <w:t>cifications</w:t>
      </w:r>
      <w:r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6B7C7C" w:rsidP="006B7C7C">
      <w:pPr>
        <w:pStyle w:val="Retraitcorpsdetexte"/>
        <w:spacing w:before="80"/>
        <w:ind w:left="2174" w:hanging="547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(b)</w:t>
      </w:r>
      <w:r w:rsidRPr="00A448B6">
        <w:rPr>
          <w:rFonts w:cs="Arial"/>
          <w:sz w:val="18"/>
          <w:szCs w:val="18"/>
          <w:lang w:val="fr-CA"/>
        </w:rPr>
        <w:tab/>
      </w:r>
      <w:r w:rsidR="000739C2" w:rsidRPr="00A448B6">
        <w:rPr>
          <w:rFonts w:cs="Arial"/>
          <w:sz w:val="18"/>
          <w:szCs w:val="18"/>
          <w:lang w:val="fr-CA"/>
        </w:rPr>
        <w:t xml:space="preserve">Fournir </w:t>
      </w:r>
      <w:r w:rsidR="007F4D16" w:rsidRPr="00A448B6">
        <w:rPr>
          <w:rFonts w:cs="Arial"/>
          <w:sz w:val="18"/>
          <w:szCs w:val="18"/>
          <w:lang w:val="fr-CA"/>
        </w:rPr>
        <w:t>une soumission complète incluant la documentation, le</w:t>
      </w:r>
      <w:r w:rsidR="00C01429">
        <w:rPr>
          <w:rFonts w:cs="Arial"/>
          <w:sz w:val="18"/>
          <w:szCs w:val="18"/>
          <w:lang w:val="fr-CA"/>
        </w:rPr>
        <w:t>s</w:t>
      </w:r>
      <w:r w:rsidR="007F4D16" w:rsidRPr="00A448B6">
        <w:rPr>
          <w:rFonts w:cs="Arial"/>
          <w:sz w:val="18"/>
          <w:szCs w:val="18"/>
          <w:lang w:val="fr-CA"/>
        </w:rPr>
        <w:t xml:space="preserve"> manuel</w:t>
      </w:r>
      <w:r w:rsidR="00C01429">
        <w:rPr>
          <w:rFonts w:cs="Arial"/>
          <w:sz w:val="18"/>
          <w:szCs w:val="18"/>
          <w:lang w:val="fr-CA"/>
        </w:rPr>
        <w:t>s</w:t>
      </w:r>
      <w:r w:rsidR="007F4D16" w:rsidRPr="00A448B6">
        <w:rPr>
          <w:rFonts w:cs="Arial"/>
          <w:sz w:val="18"/>
          <w:szCs w:val="18"/>
          <w:lang w:val="fr-CA"/>
        </w:rPr>
        <w:t>, schémas de câblage, schémas d</w:t>
      </w:r>
      <w:r w:rsidR="00C01429">
        <w:rPr>
          <w:rFonts w:cs="Arial"/>
          <w:sz w:val="18"/>
          <w:szCs w:val="18"/>
          <w:lang w:val="fr-CA"/>
        </w:rPr>
        <w:t>’alimentation de</w:t>
      </w:r>
      <w:r w:rsidR="007F4D16" w:rsidRPr="00A448B6">
        <w:rPr>
          <w:rFonts w:cs="Arial"/>
          <w:sz w:val="18"/>
          <w:szCs w:val="18"/>
          <w:lang w:val="fr-CA"/>
        </w:rPr>
        <w:t xml:space="preserve"> combustible</w:t>
      </w:r>
      <w:r w:rsidR="000739C2">
        <w:rPr>
          <w:rFonts w:cs="Arial"/>
          <w:sz w:val="18"/>
          <w:szCs w:val="18"/>
          <w:lang w:val="fr-CA"/>
        </w:rPr>
        <w:t>,</w:t>
      </w:r>
      <w:r w:rsidR="007F4D16" w:rsidRPr="00A448B6">
        <w:rPr>
          <w:rFonts w:cs="Arial"/>
          <w:sz w:val="18"/>
          <w:szCs w:val="18"/>
          <w:lang w:val="fr-CA"/>
        </w:rPr>
        <w:t xml:space="preserve"> et</w:t>
      </w:r>
      <w:r w:rsidR="000739C2">
        <w:rPr>
          <w:rFonts w:cs="Arial"/>
          <w:sz w:val="18"/>
          <w:szCs w:val="18"/>
          <w:lang w:val="fr-CA"/>
        </w:rPr>
        <w:t>c</w:t>
      </w:r>
      <w:r w:rsidR="007F4D16" w:rsidRPr="00A448B6">
        <w:rPr>
          <w:rFonts w:cs="Arial"/>
          <w:sz w:val="18"/>
          <w:szCs w:val="18"/>
          <w:lang w:val="fr-CA"/>
        </w:rPr>
        <w:t xml:space="preserve">. Toute </w:t>
      </w:r>
      <w:r w:rsidR="00663187">
        <w:rPr>
          <w:rFonts w:cs="Arial"/>
          <w:sz w:val="18"/>
          <w:szCs w:val="18"/>
          <w:lang w:val="fr-CA"/>
        </w:rPr>
        <w:t>autre proposition</w:t>
      </w:r>
      <w:r w:rsidR="007F4D16" w:rsidRPr="00A448B6">
        <w:rPr>
          <w:rFonts w:cs="Arial"/>
          <w:sz w:val="18"/>
          <w:szCs w:val="18"/>
          <w:lang w:val="fr-CA"/>
        </w:rPr>
        <w:t xml:space="preserve"> doit </w:t>
      </w:r>
      <w:r w:rsidR="00663187">
        <w:rPr>
          <w:rFonts w:cs="Arial"/>
          <w:sz w:val="18"/>
          <w:szCs w:val="18"/>
          <w:lang w:val="fr-CA"/>
        </w:rPr>
        <w:t xml:space="preserve">avoir </w:t>
      </w:r>
      <w:r w:rsidR="007F4D16" w:rsidRPr="00A448B6">
        <w:rPr>
          <w:rFonts w:cs="Arial"/>
          <w:sz w:val="18"/>
          <w:szCs w:val="18"/>
          <w:lang w:val="fr-CA"/>
        </w:rPr>
        <w:t>de</w:t>
      </w:r>
      <w:r w:rsidR="00663187">
        <w:rPr>
          <w:rFonts w:cs="Arial"/>
          <w:sz w:val="18"/>
          <w:szCs w:val="18"/>
          <w:lang w:val="fr-CA"/>
        </w:rPr>
        <w:t>s</w:t>
      </w:r>
      <w:r w:rsidR="007F4D16" w:rsidRPr="00A448B6">
        <w:rPr>
          <w:rFonts w:cs="Arial"/>
          <w:sz w:val="18"/>
          <w:szCs w:val="18"/>
          <w:lang w:val="fr-CA"/>
        </w:rPr>
        <w:t xml:space="preserve"> dimensions et e</w:t>
      </w:r>
      <w:r w:rsidR="00663187">
        <w:rPr>
          <w:rFonts w:cs="Arial"/>
          <w:sz w:val="18"/>
          <w:szCs w:val="18"/>
          <w:lang w:val="fr-CA"/>
        </w:rPr>
        <w:t>ncombrement</w:t>
      </w:r>
      <w:r w:rsidR="00C77846" w:rsidRPr="00A448B6">
        <w:rPr>
          <w:rFonts w:cs="Arial"/>
          <w:sz w:val="18"/>
          <w:szCs w:val="18"/>
          <w:lang w:val="fr-CA"/>
        </w:rPr>
        <w:t>, configuration de tuyauterie, exigence</w:t>
      </w:r>
      <w:r w:rsidR="00663187">
        <w:rPr>
          <w:rFonts w:cs="Arial"/>
          <w:sz w:val="18"/>
          <w:szCs w:val="18"/>
          <w:lang w:val="fr-CA"/>
        </w:rPr>
        <w:t>s</w:t>
      </w:r>
      <w:r w:rsidR="00C77846" w:rsidRPr="00A448B6">
        <w:rPr>
          <w:rFonts w:cs="Arial"/>
          <w:sz w:val="18"/>
          <w:szCs w:val="18"/>
          <w:lang w:val="fr-CA"/>
        </w:rPr>
        <w:t xml:space="preserve"> de dégagement et surface de chauffe</w:t>
      </w:r>
      <w:r w:rsidR="00663187" w:rsidRPr="00663187">
        <w:rPr>
          <w:rFonts w:cs="Arial"/>
          <w:sz w:val="18"/>
          <w:szCs w:val="18"/>
          <w:lang w:val="fr-CA"/>
        </w:rPr>
        <w:t xml:space="preserve"> </w:t>
      </w:r>
      <w:r w:rsidR="00663187" w:rsidRPr="00A448B6">
        <w:rPr>
          <w:rFonts w:cs="Arial"/>
          <w:sz w:val="18"/>
          <w:szCs w:val="18"/>
          <w:lang w:val="fr-CA"/>
        </w:rPr>
        <w:t>semblables</w:t>
      </w:r>
      <w:r w:rsidR="000739C2">
        <w:rPr>
          <w:rFonts w:cs="Arial"/>
          <w:sz w:val="18"/>
          <w:szCs w:val="18"/>
          <w:lang w:val="fr-CA"/>
        </w:rPr>
        <w:t>.</w:t>
      </w:r>
    </w:p>
    <w:p w:rsidR="00811F70" w:rsidRDefault="006B7C7C" w:rsidP="006B7C7C">
      <w:pPr>
        <w:pStyle w:val="Retraitcorpsdetexte"/>
        <w:spacing w:before="80"/>
        <w:ind w:left="2174" w:hanging="547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(c)</w:t>
      </w:r>
      <w:r w:rsidRPr="00A448B6">
        <w:rPr>
          <w:rFonts w:cs="Arial"/>
          <w:sz w:val="18"/>
          <w:szCs w:val="18"/>
          <w:lang w:val="fr-CA"/>
        </w:rPr>
        <w:tab/>
      </w:r>
      <w:r w:rsidR="000739C2" w:rsidRPr="00A448B6">
        <w:rPr>
          <w:rFonts w:cs="Arial"/>
          <w:sz w:val="18"/>
          <w:szCs w:val="18"/>
          <w:lang w:val="fr-CA"/>
        </w:rPr>
        <w:t xml:space="preserve">La </w:t>
      </w:r>
      <w:r w:rsidR="00C77846" w:rsidRPr="00A448B6">
        <w:rPr>
          <w:rFonts w:cs="Arial"/>
          <w:sz w:val="18"/>
          <w:szCs w:val="18"/>
          <w:lang w:val="fr-CA"/>
        </w:rPr>
        <w:t>soumission doit être présenté</w:t>
      </w:r>
      <w:r w:rsidR="00663187">
        <w:rPr>
          <w:rFonts w:cs="Arial"/>
          <w:sz w:val="18"/>
          <w:szCs w:val="18"/>
          <w:lang w:val="fr-CA"/>
        </w:rPr>
        <w:t>e</w:t>
      </w:r>
      <w:r w:rsidR="00C77846" w:rsidRPr="00A448B6">
        <w:rPr>
          <w:rFonts w:cs="Arial"/>
          <w:sz w:val="18"/>
          <w:szCs w:val="18"/>
          <w:lang w:val="fr-CA"/>
        </w:rPr>
        <w:t xml:space="preserve"> à l’ingénieur au moins </w:t>
      </w:r>
      <w:r w:rsidR="002B4B0D">
        <w:rPr>
          <w:rFonts w:cs="Arial"/>
          <w:sz w:val="18"/>
          <w:szCs w:val="18"/>
          <w:lang w:val="fr-CA"/>
        </w:rPr>
        <w:t>7</w:t>
      </w:r>
      <w:r w:rsidR="00C77846" w:rsidRPr="00A448B6">
        <w:rPr>
          <w:rFonts w:cs="Arial"/>
          <w:sz w:val="18"/>
          <w:szCs w:val="18"/>
          <w:lang w:val="fr-CA"/>
        </w:rPr>
        <w:t xml:space="preserve"> jours ouvrable</w:t>
      </w:r>
      <w:r w:rsidR="002B4B0D">
        <w:rPr>
          <w:rFonts w:cs="Arial"/>
          <w:sz w:val="18"/>
          <w:szCs w:val="18"/>
          <w:lang w:val="fr-CA"/>
        </w:rPr>
        <w:t>s</w:t>
      </w:r>
      <w:r w:rsidR="00C77846" w:rsidRPr="00A448B6">
        <w:rPr>
          <w:rFonts w:cs="Arial"/>
          <w:sz w:val="18"/>
          <w:szCs w:val="18"/>
          <w:lang w:val="fr-CA"/>
        </w:rPr>
        <w:t xml:space="preserve"> avant l’ouverture des soumissions pour fins d’approbation. Une substitution n’est pas autorisée après l’octroi du contrat</w:t>
      </w:r>
      <w:r w:rsidRPr="00A448B6">
        <w:rPr>
          <w:rFonts w:cs="Arial"/>
          <w:sz w:val="18"/>
          <w:szCs w:val="18"/>
          <w:lang w:val="fr-CA"/>
        </w:rPr>
        <w:t>.</w:t>
      </w:r>
    </w:p>
    <w:p w:rsidR="00811F70" w:rsidRDefault="00811F70">
      <w:pPr>
        <w:rPr>
          <w:rFonts w:ascii="Arial" w:eastAsia="Times New Roman" w:hAnsi="Arial" w:cs="Arial"/>
          <w:sz w:val="18"/>
          <w:szCs w:val="18"/>
          <w:lang w:val="fr-CA"/>
        </w:rPr>
      </w:pPr>
      <w:r>
        <w:rPr>
          <w:rFonts w:cs="Arial"/>
          <w:sz w:val="18"/>
          <w:szCs w:val="18"/>
          <w:lang w:val="fr-CA"/>
        </w:rPr>
        <w:br w:type="page"/>
      </w:r>
    </w:p>
    <w:p w:rsidR="006B7C7C" w:rsidRPr="00A448B6" w:rsidRDefault="006B7C7C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ind w:left="1094" w:hanging="547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lastRenderedPageBreak/>
        <w:t>Construction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de la chaudière</w:t>
      </w:r>
    </w:p>
    <w:p w:rsidR="006B7C7C" w:rsidRPr="00A448B6" w:rsidRDefault="00C77846" w:rsidP="006B7C7C">
      <w:pPr>
        <w:numPr>
          <w:ilvl w:val="0"/>
          <w:numId w:val="6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Échangeur de chaleur de la chaudière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:</w:t>
      </w:r>
    </w:p>
    <w:p w:rsidR="006B7C7C" w:rsidRPr="00A448B6" w:rsidRDefault="00C77846" w:rsidP="00146D0F">
      <w:pPr>
        <w:pStyle w:val="Retraitcorpsdetexte2"/>
        <w:numPr>
          <w:ilvl w:val="0"/>
          <w:numId w:val="8"/>
        </w:numPr>
        <w:tabs>
          <w:tab w:val="clear" w:pos="1620"/>
        </w:tabs>
        <w:spacing w:before="8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L’échangeur de chaleur en acier inoxydable est de type tubes à feu.</w:t>
      </w:r>
    </w:p>
    <w:p w:rsidR="006B7C7C" w:rsidRPr="00A448B6" w:rsidRDefault="00C77846" w:rsidP="006B7C7C">
      <w:pPr>
        <w:pStyle w:val="Retraitcorpsdetexte2"/>
        <w:numPr>
          <w:ilvl w:val="0"/>
          <w:numId w:val="8"/>
        </w:numPr>
        <w:tabs>
          <w:tab w:val="clear" w:pos="1620"/>
        </w:tabs>
        <w:spacing w:before="8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La chaudière doit être pourvue d’un collecteur non métallique de condensat de façon à recueillir les condensats provenant de la chaudière et du système d’évacuation</w:t>
      </w:r>
      <w:r w:rsidR="006B7C7C" w:rsidRPr="00A448B6">
        <w:rPr>
          <w:rFonts w:cs="Arial"/>
          <w:sz w:val="18"/>
          <w:szCs w:val="18"/>
          <w:lang w:val="fr-CA"/>
        </w:rPr>
        <w:t xml:space="preserve">. </w:t>
      </w:r>
    </w:p>
    <w:p w:rsidR="006B7C7C" w:rsidRPr="00A448B6" w:rsidRDefault="0047326B" w:rsidP="006B7C7C">
      <w:pPr>
        <w:numPr>
          <w:ilvl w:val="0"/>
          <w:numId w:val="6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La </w:t>
      </w:r>
      <w:r w:rsidR="00C77846" w:rsidRPr="00A448B6">
        <w:rPr>
          <w:rFonts w:ascii="Arial" w:hAnsi="Arial" w:cs="Arial"/>
          <w:color w:val="000000"/>
          <w:sz w:val="18"/>
          <w:szCs w:val="18"/>
          <w:lang w:val="fr-CA"/>
        </w:rPr>
        <w:t>chaudière d</w:t>
      </w:r>
      <w:r>
        <w:rPr>
          <w:rFonts w:ascii="Arial" w:hAnsi="Arial" w:cs="Arial"/>
          <w:color w:val="000000"/>
          <w:sz w:val="18"/>
          <w:szCs w:val="18"/>
          <w:lang w:val="fr-CA"/>
        </w:rPr>
        <w:t>evra</w:t>
      </w:r>
      <w:r w:rsidR="00C77846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être assemblée et testée en usine</w:t>
      </w:r>
      <w:r w:rsidR="00C43968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C77846" w:rsidP="006B7C7C">
      <w:pPr>
        <w:numPr>
          <w:ilvl w:val="0"/>
          <w:numId w:val="6"/>
        </w:numPr>
        <w:tabs>
          <w:tab w:val="left" w:pos="540"/>
          <w:tab w:val="left" w:pos="1080"/>
          <w:tab w:val="left" w:pos="207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Principaux composants de la chaudière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:</w:t>
      </w:r>
    </w:p>
    <w:p w:rsidR="006B7C7C" w:rsidRPr="00A448B6" w:rsidRDefault="00146D0F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120" w:line="240" w:lineRule="auto"/>
        <w:ind w:left="2261" w:hanging="634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</w:t>
      </w:r>
      <w:r w:rsidR="00C77846" w:rsidRPr="00A448B6">
        <w:rPr>
          <w:rFonts w:ascii="Arial" w:hAnsi="Arial" w:cs="Arial"/>
          <w:sz w:val="18"/>
          <w:szCs w:val="18"/>
          <w:lang w:val="fr-CA"/>
        </w:rPr>
        <w:t>chambre de combustion</w:t>
      </w:r>
      <w:r w:rsidR="00DB2C7E">
        <w:rPr>
          <w:rFonts w:ascii="Arial" w:hAnsi="Arial" w:cs="Arial"/>
          <w:sz w:val="18"/>
          <w:szCs w:val="18"/>
          <w:lang w:val="fr-CA"/>
        </w:rPr>
        <w:t>,</w:t>
      </w:r>
      <w:r w:rsidR="00DB2C7E" w:rsidRPr="00DB2C7E">
        <w:rPr>
          <w:rFonts w:ascii="Arial" w:hAnsi="Arial" w:cs="Arial"/>
          <w:sz w:val="18"/>
          <w:szCs w:val="18"/>
          <w:lang w:val="fr-CA"/>
        </w:rPr>
        <w:t xml:space="preserve"> </w:t>
      </w:r>
      <w:r w:rsidR="00DB2C7E" w:rsidRPr="00A448B6">
        <w:rPr>
          <w:rFonts w:ascii="Arial" w:hAnsi="Arial" w:cs="Arial"/>
          <w:sz w:val="18"/>
          <w:szCs w:val="18"/>
          <w:lang w:val="fr-CA"/>
        </w:rPr>
        <w:t>située au sommet</w:t>
      </w:r>
      <w:r w:rsidR="00DB2C7E">
        <w:rPr>
          <w:rFonts w:ascii="Arial" w:hAnsi="Arial" w:cs="Arial"/>
          <w:sz w:val="18"/>
          <w:szCs w:val="18"/>
          <w:lang w:val="fr-CA"/>
        </w:rPr>
        <w:t>,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doit être hermétique et </w:t>
      </w:r>
      <w:r w:rsidR="00DB2C7E">
        <w:rPr>
          <w:rFonts w:ascii="Arial" w:hAnsi="Arial" w:cs="Arial"/>
          <w:sz w:val="18"/>
          <w:szCs w:val="18"/>
          <w:lang w:val="fr-CA"/>
        </w:rPr>
        <w:t>de type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à </w:t>
      </w:r>
      <w:r w:rsidR="006640F1">
        <w:rPr>
          <w:rFonts w:ascii="Arial" w:hAnsi="Arial" w:cs="Arial"/>
          <w:sz w:val="18"/>
          <w:szCs w:val="18"/>
          <w:lang w:val="fr-CA"/>
        </w:rPr>
        <w:t>flux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descendant de sorte que tou</w:t>
      </w:r>
      <w:r w:rsidR="00DB2C7E">
        <w:rPr>
          <w:rFonts w:ascii="Arial" w:hAnsi="Arial" w:cs="Arial"/>
          <w:sz w:val="18"/>
          <w:szCs w:val="18"/>
          <w:lang w:val="fr-CA"/>
        </w:rPr>
        <w:t>t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sédiment ou </w:t>
      </w:r>
      <w:r w:rsidR="00DB2C7E">
        <w:rPr>
          <w:rFonts w:ascii="Arial" w:hAnsi="Arial" w:cs="Arial"/>
          <w:sz w:val="18"/>
          <w:szCs w:val="18"/>
          <w:lang w:val="fr-CA"/>
        </w:rPr>
        <w:t>chaux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qui pourrait s</w:t>
      </w:r>
      <w:r w:rsidR="00DB2C7E">
        <w:rPr>
          <w:rFonts w:ascii="Arial" w:hAnsi="Arial" w:cs="Arial"/>
          <w:sz w:val="18"/>
          <w:szCs w:val="18"/>
          <w:lang w:val="fr-CA"/>
        </w:rPr>
        <w:t>’y</w:t>
      </w:r>
      <w:r w:rsidR="00C77846" w:rsidRPr="00A448B6">
        <w:rPr>
          <w:rFonts w:ascii="Arial" w:hAnsi="Arial" w:cs="Arial"/>
          <w:sz w:val="18"/>
          <w:szCs w:val="18"/>
          <w:lang w:val="fr-CA"/>
        </w:rPr>
        <w:t xml:space="preserve"> former puisse tomber au fond, à l’écart de</w:t>
      </w:r>
      <w:r w:rsidR="0047326B">
        <w:rPr>
          <w:rFonts w:ascii="Arial" w:hAnsi="Arial" w:cs="Arial"/>
          <w:sz w:val="18"/>
          <w:szCs w:val="18"/>
          <w:lang w:val="fr-CA"/>
        </w:rPr>
        <w:t xml:space="preserve"> la </w:t>
      </w:r>
      <w:r w:rsidR="00DB2C7E" w:rsidRPr="0047326B">
        <w:rPr>
          <w:rFonts w:ascii="Arial" w:hAnsi="Arial" w:cs="Arial"/>
          <w:sz w:val="18"/>
          <w:szCs w:val="18"/>
          <w:lang w:val="fr-CA"/>
        </w:rPr>
        <w:t>plaque</w:t>
      </w:r>
      <w:r w:rsidR="0047326B">
        <w:rPr>
          <w:rFonts w:ascii="Arial" w:hAnsi="Arial" w:cs="Arial"/>
          <w:sz w:val="18"/>
          <w:szCs w:val="18"/>
          <w:lang w:val="fr-CA"/>
        </w:rPr>
        <w:t xml:space="preserve"> supérieure.</w:t>
      </w:r>
      <w:r w:rsidR="00DB2C7E">
        <w:rPr>
          <w:rFonts w:ascii="Arial" w:hAnsi="Arial" w:cs="Arial"/>
          <w:sz w:val="18"/>
          <w:szCs w:val="18"/>
          <w:lang w:val="fr-CA"/>
        </w:rPr>
        <w:t xml:space="preserve"> </w:t>
      </w:r>
    </w:p>
    <w:p w:rsidR="006B7C7C" w:rsidRPr="00A448B6" w:rsidRDefault="00330D45" w:rsidP="006B7C7C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chaudière doit être fournie avec une valve à gaz à </w:t>
      </w:r>
      <w:r w:rsidR="00146D0F" w:rsidRPr="00A448B6">
        <w:rPr>
          <w:rFonts w:ascii="Arial" w:hAnsi="Arial" w:cs="Arial"/>
          <w:sz w:val="18"/>
          <w:szCs w:val="18"/>
          <w:lang w:val="fr-CA"/>
        </w:rPr>
        <w:t xml:space="preserve">régulation par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pression négative (l’effet </w:t>
      </w:r>
      <w:r w:rsidR="00146D0F">
        <w:rPr>
          <w:rFonts w:ascii="Arial" w:hAnsi="Arial" w:cs="Arial"/>
          <w:sz w:val="18"/>
          <w:szCs w:val="18"/>
          <w:lang w:val="fr-CA"/>
        </w:rPr>
        <w:t>v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enturi du ventilateur </w:t>
      </w:r>
      <w:r w:rsidR="00146D0F">
        <w:rPr>
          <w:rFonts w:ascii="Arial" w:hAnsi="Arial" w:cs="Arial"/>
          <w:sz w:val="18"/>
          <w:szCs w:val="18"/>
          <w:lang w:val="fr-CA"/>
        </w:rPr>
        <w:t>aspire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le gaz à travers la valve</w:t>
      </w:r>
      <w:r w:rsidR="00146D0F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>plutôt que ce soit la pression du gaz qui « pousse » le gaz à travers la valve). La régulation par pression négative permet à la chaudière de fonctionner de façon sécuritaire à une pression</w:t>
      </w:r>
      <w:r w:rsidR="00146D0F">
        <w:rPr>
          <w:rFonts w:ascii="Arial" w:hAnsi="Arial" w:cs="Arial"/>
          <w:sz w:val="18"/>
          <w:szCs w:val="18"/>
          <w:lang w:val="fr-CA"/>
        </w:rPr>
        <w:t xml:space="preserve"> de gaz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à l’entrée de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3.5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po </w:t>
      </w:r>
      <w:proofErr w:type="spellStart"/>
      <w:r w:rsidRPr="00A448B6">
        <w:rPr>
          <w:rFonts w:ascii="Arial" w:hAnsi="Arial" w:cs="Arial"/>
          <w:sz w:val="18"/>
          <w:szCs w:val="18"/>
          <w:lang w:val="fr-CA"/>
        </w:rPr>
        <w:t>c.e</w:t>
      </w:r>
      <w:proofErr w:type="spellEnd"/>
      <w:r w:rsidRPr="00A448B6">
        <w:rPr>
          <w:rFonts w:ascii="Arial" w:hAnsi="Arial" w:cs="Arial"/>
          <w:sz w:val="18"/>
          <w:szCs w:val="18"/>
          <w:lang w:val="fr-CA"/>
        </w:rPr>
        <w:t xml:space="preserve">. La pression </w:t>
      </w:r>
      <w:r w:rsidR="00146D0F" w:rsidRPr="00A448B6">
        <w:rPr>
          <w:rFonts w:ascii="Arial" w:hAnsi="Arial" w:cs="Arial"/>
          <w:sz w:val="18"/>
          <w:szCs w:val="18"/>
          <w:lang w:val="fr-CA"/>
        </w:rPr>
        <w:t xml:space="preserve">du gaz (naturel ou propane)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à l’entrée de la </w:t>
      </w:r>
      <w:r w:rsidR="00A448B6" w:rsidRPr="00A448B6">
        <w:rPr>
          <w:rFonts w:ascii="Arial" w:hAnsi="Arial" w:cs="Arial"/>
          <w:sz w:val="18"/>
          <w:szCs w:val="18"/>
          <w:lang w:val="fr-CA"/>
        </w:rPr>
        <w:t xml:space="preserve">valve à </w:t>
      </w:r>
      <w:r w:rsidRPr="00A448B6">
        <w:rPr>
          <w:rFonts w:ascii="Arial" w:hAnsi="Arial" w:cs="Arial"/>
          <w:sz w:val="18"/>
          <w:szCs w:val="18"/>
          <w:lang w:val="fr-CA"/>
        </w:rPr>
        <w:t>ga</w:t>
      </w:r>
      <w:r w:rsidR="00A448B6" w:rsidRPr="00A448B6">
        <w:rPr>
          <w:rFonts w:ascii="Arial" w:hAnsi="Arial" w:cs="Arial"/>
          <w:sz w:val="18"/>
          <w:szCs w:val="18"/>
          <w:lang w:val="fr-CA"/>
        </w:rPr>
        <w:t>z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devrai</w:t>
      </w:r>
      <w:r w:rsidR="00146D0F">
        <w:rPr>
          <w:rFonts w:ascii="Arial" w:hAnsi="Arial" w:cs="Arial"/>
          <w:sz w:val="18"/>
          <w:szCs w:val="18"/>
          <w:lang w:val="fr-CA"/>
        </w:rPr>
        <w:t>t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être d</w:t>
      </w:r>
      <w:r w:rsidR="00A448B6" w:rsidRPr="00A448B6">
        <w:rPr>
          <w:rFonts w:ascii="Arial" w:hAnsi="Arial" w:cs="Arial"/>
          <w:sz w:val="18"/>
          <w:szCs w:val="18"/>
          <w:lang w:val="fr-CA"/>
        </w:rPr>
        <w:t>’un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minimum de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3.5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po </w:t>
      </w:r>
      <w:proofErr w:type="spellStart"/>
      <w:r w:rsidRPr="00A448B6">
        <w:rPr>
          <w:rFonts w:ascii="Arial" w:hAnsi="Arial" w:cs="Arial"/>
          <w:sz w:val="18"/>
          <w:szCs w:val="18"/>
          <w:lang w:val="fr-CA"/>
        </w:rPr>
        <w:t>c.e</w:t>
      </w:r>
      <w:proofErr w:type="spellEnd"/>
      <w:r w:rsidRPr="00A448B6">
        <w:rPr>
          <w:rFonts w:ascii="Arial" w:hAnsi="Arial" w:cs="Arial"/>
          <w:sz w:val="18"/>
          <w:szCs w:val="18"/>
          <w:lang w:val="fr-CA"/>
        </w:rPr>
        <w:t>. et d’un maximum de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14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po </w:t>
      </w:r>
      <w:proofErr w:type="spellStart"/>
      <w:r w:rsidRPr="00A448B6">
        <w:rPr>
          <w:rFonts w:ascii="Arial" w:hAnsi="Arial" w:cs="Arial"/>
          <w:sz w:val="18"/>
          <w:szCs w:val="18"/>
          <w:lang w:val="fr-CA"/>
        </w:rPr>
        <w:t>c.e</w:t>
      </w:r>
      <w:proofErr w:type="spell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. </w:t>
      </w:r>
      <w:r w:rsidR="00F07F0D" w:rsidRPr="00A448B6">
        <w:rPr>
          <w:rFonts w:ascii="Arial" w:hAnsi="Arial" w:cs="Arial"/>
          <w:sz w:val="18"/>
          <w:szCs w:val="18"/>
          <w:lang w:val="fr-CA"/>
        </w:rPr>
        <w:t>Si la pression du gaz à l’entrée dépasse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1</w:t>
      </w:r>
      <w:r w:rsidR="001B48C7">
        <w:rPr>
          <w:rFonts w:ascii="Arial" w:hAnsi="Arial" w:cs="Arial"/>
          <w:sz w:val="18"/>
          <w:szCs w:val="18"/>
          <w:lang w:val="fr-CA"/>
        </w:rPr>
        <w:t>4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po </w:t>
      </w:r>
      <w:proofErr w:type="spellStart"/>
      <w:proofErr w:type="gramStart"/>
      <w:r w:rsidR="00F07F0D" w:rsidRPr="00A448B6">
        <w:rPr>
          <w:rFonts w:ascii="Arial" w:hAnsi="Arial" w:cs="Arial"/>
          <w:sz w:val="18"/>
          <w:szCs w:val="18"/>
          <w:lang w:val="fr-CA"/>
        </w:rPr>
        <w:t>c.e</w:t>
      </w:r>
      <w:proofErr w:type="spellEnd"/>
      <w:r w:rsidR="00F07F0D" w:rsidRPr="00A448B6">
        <w:rPr>
          <w:rFonts w:ascii="Arial" w:hAnsi="Arial" w:cs="Arial"/>
          <w:sz w:val="18"/>
          <w:szCs w:val="18"/>
          <w:lang w:val="fr-CA"/>
        </w:rPr>
        <w:t>.</w:t>
      </w:r>
      <w:r w:rsidR="006B7C7C" w:rsidRPr="00A448B6">
        <w:rPr>
          <w:rFonts w:ascii="Arial" w:hAnsi="Arial" w:cs="Arial"/>
          <w:sz w:val="18"/>
          <w:szCs w:val="18"/>
          <w:lang w:val="fr-CA"/>
        </w:rPr>
        <w:t>,</w:t>
      </w:r>
      <w:proofErr w:type="gramEnd"/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A448B6" w:rsidRPr="00A448B6">
        <w:rPr>
          <w:rFonts w:ascii="Arial" w:hAnsi="Arial" w:cs="Arial"/>
          <w:sz w:val="18"/>
          <w:szCs w:val="18"/>
          <w:lang w:val="fr-CA"/>
        </w:rPr>
        <w:t>u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n régulateur </w:t>
      </w:r>
      <w:r w:rsidR="00146D0F">
        <w:rPr>
          <w:rFonts w:ascii="Arial" w:hAnsi="Arial" w:cs="Arial"/>
          <w:sz w:val="18"/>
          <w:szCs w:val="18"/>
          <w:lang w:val="fr-CA"/>
        </w:rPr>
        <w:t>de pression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146D0F">
        <w:rPr>
          <w:rFonts w:ascii="Arial" w:hAnsi="Arial" w:cs="Arial"/>
          <w:sz w:val="18"/>
          <w:szCs w:val="18"/>
          <w:lang w:val="fr-CA"/>
        </w:rPr>
        <w:t>de type à fermeture étanche à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100</w:t>
      </w:r>
      <w:r w:rsidR="00146D0F">
        <w:rPr>
          <w:rFonts w:ascii="Arial" w:hAnsi="Arial" w:cs="Arial"/>
          <w:sz w:val="18"/>
          <w:szCs w:val="18"/>
          <w:lang w:val="fr-CA"/>
        </w:rPr>
        <w:t> </w:t>
      </w:r>
      <w:r w:rsidR="006B7C7C" w:rsidRPr="00A448B6">
        <w:rPr>
          <w:rFonts w:ascii="Arial" w:hAnsi="Arial" w:cs="Arial"/>
          <w:sz w:val="18"/>
          <w:szCs w:val="18"/>
          <w:lang w:val="fr-CA"/>
        </w:rPr>
        <w:t>%</w:t>
      </w:r>
      <w:r w:rsidR="00146D0F">
        <w:rPr>
          <w:rFonts w:ascii="Arial" w:hAnsi="Arial" w:cs="Arial"/>
          <w:sz w:val="18"/>
          <w:szCs w:val="18"/>
          <w:lang w:val="fr-CA"/>
        </w:rPr>
        <w:t>,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d’un diamètre approprié</w:t>
      </w:r>
      <w:r w:rsidR="00146D0F">
        <w:rPr>
          <w:rFonts w:ascii="Arial" w:hAnsi="Arial" w:cs="Arial"/>
          <w:sz w:val="18"/>
          <w:szCs w:val="18"/>
          <w:lang w:val="fr-CA"/>
        </w:rPr>
        <w:t>,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doit être installé sur la conduite d’alimentation</w:t>
      </w:r>
      <w:r w:rsidR="00146D0F">
        <w:rPr>
          <w:rFonts w:ascii="Arial" w:hAnsi="Arial" w:cs="Arial"/>
          <w:sz w:val="18"/>
          <w:szCs w:val="18"/>
          <w:lang w:val="fr-CA"/>
        </w:rPr>
        <w:t xml:space="preserve"> du gaz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et réglé </w:t>
      </w:r>
      <w:r w:rsidR="00146D0F">
        <w:rPr>
          <w:rFonts w:ascii="Arial" w:hAnsi="Arial" w:cs="Arial"/>
          <w:sz w:val="18"/>
          <w:szCs w:val="18"/>
          <w:lang w:val="fr-CA"/>
        </w:rPr>
        <w:t>pour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que la pression ne dépasse pas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1</w:t>
      </w:r>
      <w:r w:rsidR="001B48C7">
        <w:rPr>
          <w:rFonts w:ascii="Arial" w:hAnsi="Arial" w:cs="Arial"/>
          <w:sz w:val="18"/>
          <w:szCs w:val="18"/>
          <w:lang w:val="fr-CA"/>
        </w:rPr>
        <w:t>4</w:t>
      </w:r>
      <w:r w:rsidR="00F07F0D" w:rsidRPr="00A448B6">
        <w:rPr>
          <w:rFonts w:ascii="Arial" w:hAnsi="Arial" w:cs="Arial"/>
          <w:sz w:val="18"/>
          <w:szCs w:val="18"/>
          <w:lang w:val="fr-CA"/>
        </w:rPr>
        <w:t xml:space="preserve"> po </w:t>
      </w:r>
      <w:proofErr w:type="spellStart"/>
      <w:r w:rsidR="00F07F0D" w:rsidRPr="00A448B6">
        <w:rPr>
          <w:rFonts w:ascii="Arial" w:hAnsi="Arial" w:cs="Arial"/>
          <w:sz w:val="18"/>
          <w:szCs w:val="18"/>
          <w:lang w:val="fr-CA"/>
        </w:rPr>
        <w:t>c.e</w:t>
      </w:r>
      <w:proofErr w:type="spellEnd"/>
      <w:r w:rsidR="00F07F0D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F07F0D" w:rsidP="006B7C7C">
      <w:pPr>
        <w:numPr>
          <w:ilvl w:val="0"/>
          <w:numId w:val="13"/>
        </w:numPr>
        <w:autoSpaceDE w:val="0"/>
        <w:autoSpaceDN w:val="0"/>
        <w:adjustRightInd w:val="0"/>
        <w:spacing w:before="80" w:after="12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Le brûleur doit être de type </w:t>
      </w:r>
      <w:r w:rsidR="00D83C9B">
        <w:rPr>
          <w:rFonts w:ascii="Arial" w:hAnsi="Arial" w:cs="Arial"/>
          <w:sz w:val="18"/>
          <w:szCs w:val="18"/>
          <w:lang w:val="fr-CA"/>
        </w:rPr>
        <w:t xml:space="preserve">à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combustion à </w:t>
      </w:r>
      <w:r w:rsidR="00D83C9B" w:rsidRPr="00A448B6">
        <w:rPr>
          <w:rFonts w:ascii="Arial" w:hAnsi="Arial" w:cs="Arial"/>
          <w:sz w:val="18"/>
          <w:szCs w:val="18"/>
          <w:lang w:val="fr-CA"/>
        </w:rPr>
        <w:t>prémélange</w:t>
      </w:r>
      <w:r w:rsidR="00D83C9B">
        <w:rPr>
          <w:rFonts w:ascii="Arial" w:hAnsi="Arial" w:cs="Arial"/>
          <w:sz w:val="18"/>
          <w:szCs w:val="18"/>
          <w:lang w:val="fr-CA"/>
        </w:rPr>
        <w:t>,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fabriqué en acier inoxydable </w:t>
      </w:r>
      <w:r w:rsidR="00D83C9B">
        <w:rPr>
          <w:rFonts w:ascii="Arial" w:hAnsi="Arial" w:cs="Arial"/>
          <w:sz w:val="18"/>
          <w:szCs w:val="18"/>
          <w:lang w:val="fr-CA"/>
        </w:rPr>
        <w:t xml:space="preserve">et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recouvert d’un tissage </w:t>
      </w:r>
      <w:r w:rsidR="00D83C9B">
        <w:rPr>
          <w:rFonts w:ascii="Arial" w:hAnsi="Arial" w:cs="Arial"/>
          <w:sz w:val="18"/>
          <w:szCs w:val="18"/>
          <w:lang w:val="fr-CA"/>
        </w:rPr>
        <w:t xml:space="preserve">de fibre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métallique capable d’une </w:t>
      </w:r>
      <w:r w:rsidR="00D83C9B">
        <w:rPr>
          <w:rFonts w:ascii="Arial" w:hAnsi="Arial" w:cs="Arial"/>
          <w:sz w:val="18"/>
          <w:szCs w:val="18"/>
          <w:lang w:val="fr-CA"/>
        </w:rPr>
        <w:t>plage étendu</w:t>
      </w:r>
      <w:r w:rsidRPr="00A448B6">
        <w:rPr>
          <w:rFonts w:ascii="Arial" w:hAnsi="Arial" w:cs="Arial"/>
          <w:sz w:val="18"/>
          <w:szCs w:val="18"/>
          <w:lang w:val="fr-CA"/>
        </w:rPr>
        <w:t>e d’</w:t>
      </w:r>
      <w:r w:rsidR="00D83C9B">
        <w:rPr>
          <w:rFonts w:ascii="Arial" w:hAnsi="Arial" w:cs="Arial"/>
          <w:sz w:val="18"/>
          <w:szCs w:val="18"/>
          <w:lang w:val="fr-CA"/>
        </w:rPr>
        <w:t>allures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 combustion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. </w:t>
      </w:r>
    </w:p>
    <w:p w:rsidR="006B7C7C" w:rsidRPr="00A448B6" w:rsidRDefault="00F07F0D" w:rsidP="006B7C7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La chaudière doit être </w:t>
      </w:r>
      <w:r w:rsidR="00FC6603">
        <w:rPr>
          <w:rFonts w:ascii="Arial" w:hAnsi="Arial" w:cs="Arial"/>
          <w:sz w:val="18"/>
          <w:szCs w:val="18"/>
          <w:lang w:val="fr-CA"/>
        </w:rPr>
        <w:t>équipé</w:t>
      </w:r>
      <w:r w:rsidRPr="00A448B6">
        <w:rPr>
          <w:rFonts w:ascii="Arial" w:hAnsi="Arial" w:cs="Arial"/>
          <w:sz w:val="18"/>
          <w:szCs w:val="18"/>
          <w:lang w:val="fr-CA"/>
        </w:rPr>
        <w:t>e d’un ventilateur de combustion à vitesse variable capable de faire moduler le taux de combustion de 100 % à 10 %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F07F0D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Le brûleur doit être </w:t>
      </w:r>
      <w:r w:rsidR="00FC6603">
        <w:rPr>
          <w:rFonts w:ascii="Arial" w:hAnsi="Arial" w:cs="Arial"/>
          <w:sz w:val="18"/>
          <w:szCs w:val="18"/>
          <w:lang w:val="fr-CA"/>
        </w:rPr>
        <w:t>équipé</w:t>
      </w:r>
      <w:r w:rsidR="00FC6603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d’un dispositif capable de réguler le </w:t>
      </w:r>
      <w:r w:rsidR="00FC6603">
        <w:rPr>
          <w:rFonts w:ascii="Arial" w:hAnsi="Arial" w:cs="Arial"/>
          <w:sz w:val="18"/>
          <w:szCs w:val="18"/>
          <w:lang w:val="fr-CA"/>
        </w:rPr>
        <w:t>rapport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FC6603" w:rsidRPr="00A448B6">
        <w:rPr>
          <w:rFonts w:ascii="Arial" w:hAnsi="Arial" w:cs="Arial"/>
          <w:sz w:val="18"/>
          <w:szCs w:val="18"/>
          <w:lang w:val="fr-CA"/>
        </w:rPr>
        <w:t>air</w:t>
      </w:r>
      <w:r w:rsidRPr="00A448B6">
        <w:rPr>
          <w:rFonts w:ascii="Arial" w:hAnsi="Arial" w:cs="Arial"/>
          <w:sz w:val="18"/>
          <w:szCs w:val="18"/>
          <w:lang w:val="fr-CA"/>
        </w:rPr>
        <w:t>/combustible à un taux de 10:1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F07F0D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Le système de régulation doit </w:t>
      </w:r>
      <w:r w:rsidR="00FC6603">
        <w:rPr>
          <w:rFonts w:ascii="Arial" w:hAnsi="Arial" w:cs="Arial"/>
          <w:sz w:val="18"/>
          <w:szCs w:val="18"/>
          <w:lang w:val="fr-CA"/>
        </w:rPr>
        <w:t xml:space="preserve">comprendre </w:t>
      </w:r>
      <w:r w:rsidRPr="00A448B6">
        <w:rPr>
          <w:rFonts w:ascii="Arial" w:hAnsi="Arial" w:cs="Arial"/>
          <w:sz w:val="18"/>
          <w:szCs w:val="18"/>
          <w:lang w:val="fr-CA"/>
        </w:rPr>
        <w:t>un affich</w:t>
      </w:r>
      <w:r w:rsidR="00FC6603">
        <w:rPr>
          <w:rFonts w:ascii="Arial" w:hAnsi="Arial" w:cs="Arial"/>
          <w:sz w:val="18"/>
          <w:szCs w:val="18"/>
          <w:lang w:val="fr-CA"/>
        </w:rPr>
        <w:t>eur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électronique servant au</w:t>
      </w:r>
      <w:r w:rsidR="00FC6603">
        <w:rPr>
          <w:rFonts w:ascii="Arial" w:hAnsi="Arial" w:cs="Arial"/>
          <w:sz w:val="18"/>
          <w:szCs w:val="18"/>
          <w:lang w:val="fr-CA"/>
        </w:rPr>
        <w:t>x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réglage</w:t>
      </w:r>
      <w:r w:rsidR="00FC6603">
        <w:rPr>
          <w:rFonts w:ascii="Arial" w:hAnsi="Arial" w:cs="Arial"/>
          <w:sz w:val="18"/>
          <w:szCs w:val="18"/>
          <w:lang w:val="fr-CA"/>
        </w:rPr>
        <w:t>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 la chaudière, à l’affichage de l’état et du diagnostic de la chaudière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F07F0D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Le circulateur doit être le modèle 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0013 </w:t>
      </w:r>
      <w:r w:rsidR="008829AC" w:rsidRPr="00A448B6">
        <w:rPr>
          <w:rFonts w:ascii="Arial" w:hAnsi="Arial" w:cs="Arial"/>
          <w:sz w:val="18"/>
          <w:szCs w:val="18"/>
          <w:lang w:val="fr-CA"/>
        </w:rPr>
        <w:t xml:space="preserve">(EVG399)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o</w:t>
      </w:r>
      <w:r w:rsidRPr="00A448B6">
        <w:rPr>
          <w:rFonts w:ascii="Arial" w:hAnsi="Arial" w:cs="Arial"/>
          <w:sz w:val="18"/>
          <w:szCs w:val="18"/>
          <w:lang w:val="fr-CA"/>
        </w:rPr>
        <w:t>u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0014 </w:t>
      </w:r>
      <w:r w:rsidR="008829AC" w:rsidRPr="00A448B6">
        <w:rPr>
          <w:rFonts w:ascii="Arial" w:hAnsi="Arial" w:cs="Arial"/>
          <w:sz w:val="18"/>
          <w:szCs w:val="18"/>
          <w:lang w:val="fr-CA"/>
        </w:rPr>
        <w:t xml:space="preserve">(EVG 220 </w:t>
      </w:r>
      <w:r w:rsidR="008A3068">
        <w:rPr>
          <w:rFonts w:ascii="Arial" w:hAnsi="Arial" w:cs="Arial"/>
          <w:sz w:val="18"/>
          <w:szCs w:val="18"/>
          <w:lang w:val="fr-CA"/>
        </w:rPr>
        <w:t>et</w:t>
      </w:r>
      <w:r w:rsidR="008829AC" w:rsidRPr="00A448B6">
        <w:rPr>
          <w:rFonts w:ascii="Arial" w:hAnsi="Arial" w:cs="Arial"/>
          <w:sz w:val="18"/>
          <w:szCs w:val="18"/>
          <w:lang w:val="fr-CA"/>
        </w:rPr>
        <w:t xml:space="preserve"> 299) </w:t>
      </w:r>
      <w:r w:rsidRPr="00A448B6">
        <w:rPr>
          <w:rFonts w:ascii="Arial" w:hAnsi="Arial" w:cs="Arial"/>
          <w:sz w:val="18"/>
          <w:szCs w:val="18"/>
          <w:lang w:val="fr-CA"/>
        </w:rPr>
        <w:t>de Taco.</w:t>
      </w:r>
    </w:p>
    <w:p w:rsidR="006B7C7C" w:rsidRPr="00A448B6" w:rsidRDefault="00D83C9B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BE1162">
        <w:rPr>
          <w:rFonts w:ascii="Arial" w:hAnsi="Arial" w:cs="Arial"/>
          <w:sz w:val="18"/>
          <w:szCs w:val="18"/>
          <w:lang w:val="fr-CA"/>
        </w:rPr>
        <w:t>Air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comburant et évacuation</w:t>
      </w:r>
      <w:r w:rsidR="00E556DE">
        <w:rPr>
          <w:rFonts w:ascii="Arial" w:hAnsi="Arial" w:cs="Arial"/>
          <w:sz w:val="18"/>
          <w:szCs w:val="18"/>
          <w:lang w:val="fr-CA"/>
        </w:rPr>
        <w:t xml:space="preserve"> des fumées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</w:t>
      </w:r>
    </w:p>
    <w:p w:rsidR="006B7C7C" w:rsidRPr="00A448B6" w:rsidRDefault="00C87984" w:rsidP="006B7C7C">
      <w:pPr>
        <w:pStyle w:val="Retraitcorpsdetexte2"/>
        <w:numPr>
          <w:ilvl w:val="0"/>
          <w:numId w:val="12"/>
        </w:numPr>
        <w:tabs>
          <w:tab w:val="left" w:pos="2250"/>
        </w:tabs>
        <w:spacing w:before="8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La chaudière</w:t>
      </w:r>
      <w:r w:rsidRPr="00284EDC">
        <w:rPr>
          <w:rFonts w:cs="Arial"/>
          <w:sz w:val="18"/>
          <w:szCs w:val="18"/>
          <w:lang w:val="fr-CA"/>
        </w:rPr>
        <w:t xml:space="preserve"> </w:t>
      </w:r>
      <w:r w:rsidRPr="00A448B6">
        <w:rPr>
          <w:rFonts w:cs="Arial"/>
          <w:sz w:val="18"/>
          <w:szCs w:val="18"/>
          <w:lang w:val="fr-CA"/>
        </w:rPr>
        <w:t xml:space="preserve">doit </w:t>
      </w:r>
      <w:r>
        <w:rPr>
          <w:rFonts w:cs="Arial"/>
          <w:sz w:val="18"/>
          <w:szCs w:val="18"/>
          <w:lang w:val="fr-CA"/>
        </w:rPr>
        <w:t xml:space="preserve">pouvoir être alimentée en </w:t>
      </w:r>
      <w:r w:rsidRPr="00A448B6">
        <w:rPr>
          <w:rFonts w:cs="Arial"/>
          <w:sz w:val="18"/>
          <w:szCs w:val="18"/>
          <w:lang w:val="fr-CA"/>
        </w:rPr>
        <w:t>air comburant de l’extérieur par un conduit raccordé directement.</w:t>
      </w:r>
      <w:r>
        <w:rPr>
          <w:rFonts w:cs="Arial"/>
          <w:sz w:val="18"/>
          <w:szCs w:val="18"/>
          <w:lang w:val="fr-CA"/>
        </w:rPr>
        <w:t xml:space="preserve"> </w:t>
      </w:r>
      <w:r w:rsidRPr="00A448B6">
        <w:rPr>
          <w:rFonts w:cs="Arial"/>
          <w:sz w:val="18"/>
          <w:szCs w:val="18"/>
          <w:lang w:val="fr-CA"/>
        </w:rPr>
        <w:t>L</w:t>
      </w:r>
      <w:r>
        <w:rPr>
          <w:rFonts w:cs="Arial"/>
          <w:sz w:val="18"/>
          <w:szCs w:val="18"/>
          <w:lang w:val="fr-CA"/>
        </w:rPr>
        <w:t xml:space="preserve">es </w:t>
      </w:r>
      <w:r w:rsidRPr="00A448B6">
        <w:rPr>
          <w:rFonts w:cs="Arial"/>
          <w:sz w:val="18"/>
          <w:szCs w:val="18"/>
          <w:lang w:val="fr-CA"/>
        </w:rPr>
        <w:t>conduit</w:t>
      </w:r>
      <w:r>
        <w:rPr>
          <w:rFonts w:cs="Arial"/>
          <w:sz w:val="18"/>
          <w:szCs w:val="18"/>
          <w:lang w:val="fr-CA"/>
        </w:rPr>
        <w:t>s</w:t>
      </w:r>
      <w:r w:rsidRPr="00A448B6">
        <w:rPr>
          <w:rFonts w:cs="Arial"/>
          <w:sz w:val="18"/>
          <w:szCs w:val="18"/>
          <w:lang w:val="fr-CA"/>
        </w:rPr>
        <w:t xml:space="preserve"> </w:t>
      </w:r>
      <w:r>
        <w:rPr>
          <w:rFonts w:cs="Arial"/>
          <w:sz w:val="18"/>
          <w:szCs w:val="18"/>
          <w:lang w:val="fr-CA"/>
        </w:rPr>
        <w:t>d’amenée d’air et d’évacuation des fumées</w:t>
      </w:r>
      <w:r w:rsidRPr="00A448B6">
        <w:rPr>
          <w:rFonts w:cs="Arial"/>
          <w:sz w:val="18"/>
          <w:szCs w:val="18"/>
          <w:lang w:val="fr-CA"/>
        </w:rPr>
        <w:t xml:space="preserve"> doivent être raccordés à des terminaisons </w:t>
      </w:r>
      <w:r>
        <w:rPr>
          <w:rFonts w:cs="Arial"/>
          <w:sz w:val="18"/>
          <w:szCs w:val="18"/>
          <w:lang w:val="fr-CA"/>
        </w:rPr>
        <w:t xml:space="preserve">d’évacuation </w:t>
      </w:r>
      <w:r w:rsidRPr="00A448B6">
        <w:rPr>
          <w:rFonts w:cs="Arial"/>
          <w:sz w:val="18"/>
          <w:szCs w:val="18"/>
          <w:lang w:val="fr-CA"/>
        </w:rPr>
        <w:t>murale ou au toit tel que prescrit par le fabricant.</w:t>
      </w:r>
    </w:p>
    <w:p w:rsidR="006B7C7C" w:rsidRPr="00A448B6" w:rsidRDefault="005B4294" w:rsidP="006B7C7C">
      <w:pPr>
        <w:pStyle w:val="Retraitcorpsdetexte2"/>
        <w:numPr>
          <w:ilvl w:val="0"/>
          <w:numId w:val="12"/>
        </w:numPr>
        <w:tabs>
          <w:tab w:val="left" w:pos="2250"/>
        </w:tabs>
        <w:spacing w:before="8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 xml:space="preserve">La </w:t>
      </w:r>
      <w:r w:rsidR="00BE1162">
        <w:rPr>
          <w:rFonts w:cs="Arial"/>
          <w:sz w:val="18"/>
          <w:szCs w:val="18"/>
          <w:lang w:val="fr-CA"/>
        </w:rPr>
        <w:t>course</w:t>
      </w:r>
      <w:r w:rsidRPr="00A448B6">
        <w:rPr>
          <w:rFonts w:cs="Arial"/>
          <w:sz w:val="18"/>
          <w:szCs w:val="18"/>
          <w:lang w:val="fr-CA"/>
        </w:rPr>
        <w:t xml:space="preserve"> de l’évent à l’intérieur doit être réalisée en matériau non métallique</w:t>
      </w:r>
      <w:r w:rsidR="006B7C7C" w:rsidRPr="00A448B6">
        <w:rPr>
          <w:rFonts w:cs="Arial"/>
          <w:sz w:val="18"/>
          <w:szCs w:val="18"/>
          <w:lang w:val="fr-CA"/>
        </w:rPr>
        <w:t>.</w:t>
      </w:r>
    </w:p>
    <w:p w:rsidR="006B7C7C" w:rsidRPr="00A448B6" w:rsidRDefault="005B4294" w:rsidP="006B7C7C">
      <w:pPr>
        <w:pStyle w:val="Retraitcorpsdetexte2"/>
        <w:numPr>
          <w:ilvl w:val="0"/>
          <w:numId w:val="12"/>
        </w:numPr>
        <w:tabs>
          <w:tab w:val="left" w:pos="2250"/>
        </w:tabs>
        <w:spacing w:before="8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 xml:space="preserve">La chaudière doit être pourvue d’un système d’évacuation directe réalisé en </w:t>
      </w:r>
      <w:r w:rsidR="00BE1162" w:rsidRPr="00A448B6">
        <w:rPr>
          <w:rFonts w:cs="Arial"/>
          <w:sz w:val="18"/>
          <w:szCs w:val="18"/>
          <w:lang w:val="fr-CA"/>
        </w:rPr>
        <w:t>PVC</w:t>
      </w:r>
      <w:r w:rsidR="00BE1162">
        <w:rPr>
          <w:rFonts w:cs="Arial"/>
          <w:sz w:val="18"/>
          <w:szCs w:val="18"/>
          <w:lang w:val="fr-CA"/>
        </w:rPr>
        <w:t xml:space="preserve"> </w:t>
      </w:r>
      <w:r w:rsidR="00922BA0" w:rsidRPr="00A448B6">
        <w:rPr>
          <w:rFonts w:cs="Arial"/>
          <w:sz w:val="18"/>
          <w:szCs w:val="18"/>
          <w:lang w:val="fr-CA"/>
        </w:rPr>
        <w:t>S636</w:t>
      </w:r>
      <w:r w:rsidR="00BE1162" w:rsidRPr="00A448B6">
        <w:rPr>
          <w:rFonts w:cs="Arial"/>
          <w:sz w:val="18"/>
          <w:szCs w:val="18"/>
          <w:lang w:val="fr-CA"/>
        </w:rPr>
        <w:t>*</w:t>
      </w:r>
      <w:r w:rsidR="006B7C7C" w:rsidRPr="00A448B6">
        <w:rPr>
          <w:rFonts w:cs="Arial"/>
          <w:sz w:val="18"/>
          <w:szCs w:val="18"/>
          <w:lang w:val="fr-CA"/>
        </w:rPr>
        <w:t>, CPVC, PP o</w:t>
      </w:r>
      <w:r w:rsidR="00BE1162">
        <w:rPr>
          <w:rFonts w:cs="Arial"/>
          <w:sz w:val="18"/>
          <w:szCs w:val="18"/>
          <w:lang w:val="fr-CA"/>
        </w:rPr>
        <w:t>u inox</w:t>
      </w:r>
      <w:r w:rsidR="006B7C7C" w:rsidRPr="00A448B6">
        <w:rPr>
          <w:rFonts w:cs="Arial"/>
          <w:sz w:val="18"/>
          <w:szCs w:val="18"/>
          <w:lang w:val="fr-CA"/>
        </w:rPr>
        <w:t xml:space="preserve"> </w:t>
      </w:r>
      <w:r w:rsidR="00922BA0" w:rsidRPr="00A448B6">
        <w:rPr>
          <w:rFonts w:cs="Arial"/>
          <w:sz w:val="18"/>
          <w:szCs w:val="18"/>
          <w:lang w:val="fr-CA"/>
        </w:rPr>
        <w:t>AL29-4C</w:t>
      </w:r>
      <w:r w:rsidR="006B7C7C" w:rsidRPr="00A448B6">
        <w:rPr>
          <w:rFonts w:cs="Arial"/>
          <w:sz w:val="18"/>
          <w:szCs w:val="18"/>
          <w:lang w:val="fr-CA"/>
        </w:rPr>
        <w:t>.</w:t>
      </w:r>
      <w:r w:rsidR="00922BA0" w:rsidRPr="00A448B6">
        <w:rPr>
          <w:rFonts w:cs="Arial"/>
          <w:sz w:val="18"/>
          <w:szCs w:val="18"/>
          <w:lang w:val="fr-CA"/>
        </w:rPr>
        <w:t xml:space="preserve"> *</w:t>
      </w:r>
      <w:r w:rsidRPr="00A448B6">
        <w:rPr>
          <w:rFonts w:cs="Arial"/>
          <w:sz w:val="18"/>
          <w:szCs w:val="18"/>
          <w:lang w:val="fr-CA"/>
        </w:rPr>
        <w:t>Là où autorisé</w:t>
      </w:r>
      <w:r w:rsidR="00922BA0" w:rsidRPr="00A448B6">
        <w:rPr>
          <w:rFonts w:cs="Arial"/>
          <w:sz w:val="18"/>
          <w:szCs w:val="18"/>
          <w:lang w:val="fr-CA"/>
        </w:rPr>
        <w:t>.</w:t>
      </w:r>
    </w:p>
    <w:p w:rsidR="006B7C7C" w:rsidRPr="00A448B6" w:rsidRDefault="005B4294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Accessoires de chaudières</w:t>
      </w:r>
    </w:p>
    <w:p w:rsidR="006B7C7C" w:rsidRPr="00A448B6" w:rsidRDefault="00BE1162" w:rsidP="006B7C7C">
      <w:pPr>
        <w:numPr>
          <w:ilvl w:val="0"/>
          <w:numId w:val="7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 xml:space="preserve">Tous </w:t>
      </w:r>
      <w:r w:rsidR="005B4294" w:rsidRPr="00A448B6">
        <w:rPr>
          <w:rFonts w:ascii="Arial" w:hAnsi="Arial" w:cs="Arial"/>
          <w:sz w:val="18"/>
          <w:szCs w:val="18"/>
          <w:lang w:val="fr-CA"/>
        </w:rPr>
        <w:t>les composants électriques doivent être de grande qualité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2F37F4" w:rsidP="006B7C7C">
      <w:pPr>
        <w:numPr>
          <w:ilvl w:val="0"/>
          <w:numId w:val="7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Les r</w:t>
      </w:r>
      <w:r w:rsidR="005B4294" w:rsidRPr="00A448B6">
        <w:rPr>
          <w:rFonts w:ascii="Arial" w:hAnsi="Arial" w:cs="Arial"/>
          <w:sz w:val="18"/>
          <w:szCs w:val="18"/>
          <w:lang w:val="fr-CA"/>
        </w:rPr>
        <w:t>égulateurs d</w:t>
      </w:r>
      <w:r>
        <w:rPr>
          <w:rFonts w:ascii="Arial" w:hAnsi="Arial" w:cs="Arial"/>
          <w:sz w:val="18"/>
          <w:szCs w:val="18"/>
          <w:lang w:val="fr-CA"/>
        </w:rPr>
        <w:t>e</w:t>
      </w:r>
      <w:r w:rsidR="005B4294" w:rsidRPr="00A448B6">
        <w:rPr>
          <w:rFonts w:ascii="Arial" w:hAnsi="Arial" w:cs="Arial"/>
          <w:sz w:val="18"/>
          <w:szCs w:val="18"/>
          <w:lang w:val="fr-CA"/>
        </w:rPr>
        <w:t xml:space="preserve"> caloporteur fournis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:</w:t>
      </w:r>
    </w:p>
    <w:p w:rsidR="006B7C7C" w:rsidRPr="00A448B6" w:rsidRDefault="008A3068" w:rsidP="006B7C7C">
      <w:pPr>
        <w:numPr>
          <w:ilvl w:val="0"/>
          <w:numId w:val="14"/>
        </w:numPr>
        <w:tabs>
          <w:tab w:val="clear" w:pos="2250"/>
          <w:tab w:val="left" w:pos="540"/>
          <w:tab w:val="left" w:pos="1080"/>
          <w:tab w:val="left" w:pos="1620"/>
          <w:tab w:val="num" w:pos="2160"/>
        </w:tabs>
        <w:spacing w:before="80" w:after="0" w:line="240" w:lineRule="auto"/>
        <w:ind w:left="2160" w:hanging="540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Limi</w:t>
      </w:r>
      <w:r w:rsidR="004950E7" w:rsidRPr="00A448B6">
        <w:rPr>
          <w:rFonts w:ascii="Arial" w:hAnsi="Arial" w:cs="Arial"/>
          <w:sz w:val="18"/>
          <w:szCs w:val="18"/>
          <w:lang w:val="fr-CA"/>
        </w:rPr>
        <w:t xml:space="preserve">teur </w:t>
      </w:r>
      <w:r w:rsidR="00D47CAE" w:rsidRPr="00A448B6">
        <w:rPr>
          <w:rFonts w:ascii="Arial" w:hAnsi="Arial" w:cs="Arial"/>
          <w:sz w:val="18"/>
          <w:szCs w:val="18"/>
          <w:lang w:val="fr-CA"/>
        </w:rPr>
        <w:t>de température</w:t>
      </w:r>
      <w:r w:rsidR="004950E7">
        <w:rPr>
          <w:rFonts w:ascii="Arial" w:hAnsi="Arial" w:cs="Arial"/>
          <w:sz w:val="18"/>
          <w:szCs w:val="18"/>
          <w:lang w:val="fr-CA"/>
        </w:rPr>
        <w:t xml:space="preserve"> élevée</w:t>
      </w:r>
      <w:r w:rsidR="00D47CAE" w:rsidRPr="00A448B6">
        <w:rPr>
          <w:rFonts w:ascii="Arial" w:hAnsi="Arial" w:cs="Arial"/>
          <w:sz w:val="18"/>
          <w:szCs w:val="18"/>
          <w:lang w:val="fr-CA"/>
        </w:rPr>
        <w:t xml:space="preserve"> à réarmement manuel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(</w:t>
      </w:r>
      <w:r w:rsidR="00D47CAE" w:rsidRPr="00A448B6">
        <w:rPr>
          <w:rFonts w:ascii="Arial" w:hAnsi="Arial" w:cs="Arial"/>
          <w:sz w:val="18"/>
          <w:szCs w:val="18"/>
          <w:lang w:val="fr-CA"/>
        </w:rPr>
        <w:t>température maximale d</w:t>
      </w:r>
      <w:r w:rsidR="002F37F4">
        <w:rPr>
          <w:rFonts w:ascii="Arial" w:hAnsi="Arial" w:cs="Arial"/>
          <w:sz w:val="18"/>
          <w:szCs w:val="18"/>
          <w:lang w:val="fr-CA"/>
        </w:rPr>
        <w:t xml:space="preserve">u caloporteur </w:t>
      </w:r>
      <w:r w:rsidR="006B7C7C" w:rsidRPr="00A448B6">
        <w:rPr>
          <w:rFonts w:ascii="Arial" w:hAnsi="Arial" w:cs="Arial"/>
          <w:sz w:val="18"/>
          <w:szCs w:val="18"/>
          <w:lang w:val="fr-CA"/>
        </w:rPr>
        <w:t>190</w:t>
      </w:r>
      <w:r w:rsidR="002F37F4">
        <w:rPr>
          <w:rFonts w:ascii="Arial" w:hAnsi="Arial" w:cs="Arial"/>
          <w:sz w:val="18"/>
          <w:szCs w:val="18"/>
          <w:lang w:val="fr-CA"/>
        </w:rPr>
        <w:t> </w:t>
      </w:r>
      <w:r w:rsidR="002F37F4" w:rsidRPr="002F37F4">
        <w:rPr>
          <w:rFonts w:ascii="Arial" w:hAnsi="Arial" w:cs="Arial"/>
          <w:sz w:val="18"/>
          <w:szCs w:val="18"/>
          <w:lang w:val="fr-CA"/>
        </w:rPr>
        <w:t>°</w:t>
      </w:r>
      <w:r w:rsidR="006B7C7C" w:rsidRPr="00A448B6">
        <w:rPr>
          <w:rFonts w:ascii="Arial" w:hAnsi="Arial" w:cs="Arial"/>
          <w:sz w:val="18"/>
          <w:szCs w:val="18"/>
          <w:lang w:val="fr-CA"/>
        </w:rPr>
        <w:t>F).</w:t>
      </w:r>
    </w:p>
    <w:p w:rsidR="006B7C7C" w:rsidRPr="00A448B6" w:rsidRDefault="006B7C7C" w:rsidP="006B7C7C">
      <w:pPr>
        <w:pStyle w:val="Retraitcorpsdetexte"/>
        <w:spacing w:before="80"/>
        <w:ind w:left="2174" w:hanging="547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(b)</w:t>
      </w:r>
      <w:r w:rsidRPr="00A448B6">
        <w:rPr>
          <w:rFonts w:cs="Arial"/>
          <w:sz w:val="18"/>
          <w:szCs w:val="18"/>
          <w:lang w:val="fr-CA"/>
        </w:rPr>
        <w:tab/>
      </w:r>
      <w:r w:rsidR="004950E7">
        <w:rPr>
          <w:rFonts w:cs="Arial"/>
          <w:sz w:val="18"/>
          <w:szCs w:val="18"/>
          <w:lang w:val="fr-CA"/>
        </w:rPr>
        <w:t>Jauge combinée</w:t>
      </w:r>
      <w:r w:rsidR="004950E7" w:rsidRPr="00A448B6">
        <w:rPr>
          <w:rFonts w:cs="Arial"/>
          <w:sz w:val="18"/>
          <w:szCs w:val="18"/>
          <w:lang w:val="fr-CA"/>
        </w:rPr>
        <w:t xml:space="preserve"> </w:t>
      </w:r>
      <w:r w:rsidR="002F0C08">
        <w:rPr>
          <w:rFonts w:cs="Arial"/>
          <w:sz w:val="18"/>
          <w:szCs w:val="18"/>
          <w:lang w:val="fr-CA"/>
        </w:rPr>
        <w:t xml:space="preserve">de </w:t>
      </w:r>
      <w:r w:rsidR="004950E7">
        <w:rPr>
          <w:rFonts w:cs="Arial"/>
          <w:sz w:val="18"/>
          <w:szCs w:val="18"/>
          <w:lang w:val="fr-CA"/>
        </w:rPr>
        <w:t>pression et température</w:t>
      </w:r>
      <w:r w:rsidR="00D47CAE" w:rsidRPr="00A448B6">
        <w:rPr>
          <w:rFonts w:cs="Arial"/>
          <w:sz w:val="18"/>
          <w:szCs w:val="18"/>
          <w:lang w:val="fr-CA"/>
        </w:rPr>
        <w:t xml:space="preserve"> avec cadran à caractères faciles à lire</w:t>
      </w:r>
      <w:r w:rsidRPr="00A448B6">
        <w:rPr>
          <w:rFonts w:cs="Arial"/>
          <w:sz w:val="18"/>
          <w:szCs w:val="18"/>
          <w:lang w:val="fr-CA"/>
        </w:rPr>
        <w:t>.</w:t>
      </w:r>
    </w:p>
    <w:p w:rsidR="006B7C7C" w:rsidRPr="00A448B6" w:rsidRDefault="006B7C7C" w:rsidP="006B7C7C">
      <w:pPr>
        <w:pStyle w:val="Retraitcorpsdetexte"/>
        <w:spacing w:before="80"/>
        <w:ind w:left="900" w:firstLine="720"/>
        <w:rPr>
          <w:rFonts w:cs="Arial"/>
          <w:sz w:val="18"/>
          <w:szCs w:val="18"/>
          <w:lang w:val="fr-CA"/>
        </w:rPr>
      </w:pPr>
      <w:r w:rsidRPr="00A448B6">
        <w:rPr>
          <w:rFonts w:cs="Arial"/>
          <w:sz w:val="18"/>
          <w:szCs w:val="18"/>
          <w:lang w:val="fr-CA"/>
        </w:rPr>
        <w:t>(c)</w:t>
      </w:r>
      <w:r w:rsidRPr="00A448B6">
        <w:rPr>
          <w:rFonts w:cs="Arial"/>
          <w:sz w:val="18"/>
          <w:szCs w:val="18"/>
          <w:lang w:val="fr-CA"/>
        </w:rPr>
        <w:tab/>
      </w:r>
      <w:r w:rsidR="004950E7" w:rsidRPr="00A448B6">
        <w:rPr>
          <w:rFonts w:cs="Arial"/>
          <w:sz w:val="18"/>
          <w:szCs w:val="18"/>
          <w:lang w:val="fr-CA"/>
        </w:rPr>
        <w:t xml:space="preserve">Soupape </w:t>
      </w:r>
      <w:r w:rsidR="00D47CAE" w:rsidRPr="00A448B6">
        <w:rPr>
          <w:rFonts w:cs="Arial"/>
          <w:sz w:val="18"/>
          <w:szCs w:val="18"/>
          <w:lang w:val="fr-CA"/>
        </w:rPr>
        <w:t xml:space="preserve">de décharge certifiée </w:t>
      </w:r>
      <w:r w:rsidRPr="00A448B6">
        <w:rPr>
          <w:rFonts w:cs="Arial"/>
          <w:sz w:val="18"/>
          <w:szCs w:val="18"/>
          <w:lang w:val="fr-CA"/>
        </w:rPr>
        <w:t>ASME</w:t>
      </w:r>
      <w:r w:rsidR="00D47CAE" w:rsidRPr="00A448B6">
        <w:rPr>
          <w:rFonts w:cs="Arial"/>
          <w:sz w:val="18"/>
          <w:szCs w:val="18"/>
          <w:lang w:val="fr-CA"/>
        </w:rPr>
        <w:t xml:space="preserve"> réglée pour ouvrir à</w:t>
      </w:r>
      <w:r w:rsidRPr="00A448B6">
        <w:rPr>
          <w:rFonts w:cs="Arial"/>
          <w:sz w:val="18"/>
          <w:szCs w:val="18"/>
          <w:lang w:val="fr-CA"/>
        </w:rPr>
        <w:t xml:space="preserve"> 30</w:t>
      </w:r>
      <w:r w:rsidR="004950E7" w:rsidRPr="004950E7">
        <w:rPr>
          <w:rFonts w:cs="Arial"/>
          <w:sz w:val="18"/>
          <w:szCs w:val="18"/>
          <w:lang w:val="fr-CA"/>
        </w:rPr>
        <w:t xml:space="preserve"> </w:t>
      </w:r>
      <w:r w:rsidR="004950E7">
        <w:rPr>
          <w:rFonts w:cs="Arial"/>
          <w:sz w:val="18"/>
          <w:szCs w:val="18"/>
          <w:lang w:val="fr-CA"/>
        </w:rPr>
        <w:t>psi</w:t>
      </w:r>
      <w:r w:rsidRPr="00A448B6">
        <w:rPr>
          <w:rFonts w:cs="Arial"/>
          <w:sz w:val="18"/>
          <w:szCs w:val="18"/>
          <w:lang w:val="fr-CA"/>
        </w:rPr>
        <w:t xml:space="preserve"> (option</w:t>
      </w:r>
      <w:r w:rsidR="004950E7">
        <w:rPr>
          <w:rFonts w:cs="Arial"/>
          <w:sz w:val="18"/>
          <w:szCs w:val="18"/>
          <w:lang w:val="fr-CA"/>
        </w:rPr>
        <w:t xml:space="preserve"> à</w:t>
      </w:r>
      <w:r w:rsidRPr="00A448B6">
        <w:rPr>
          <w:rFonts w:cs="Arial"/>
          <w:sz w:val="18"/>
          <w:szCs w:val="18"/>
          <w:lang w:val="fr-CA"/>
        </w:rPr>
        <w:t xml:space="preserve"> 80</w:t>
      </w:r>
      <w:r w:rsidR="004950E7">
        <w:rPr>
          <w:rFonts w:cs="Arial"/>
          <w:sz w:val="18"/>
          <w:szCs w:val="18"/>
          <w:lang w:val="fr-CA"/>
        </w:rPr>
        <w:t xml:space="preserve"> psi</w:t>
      </w:r>
      <w:r w:rsidRPr="00A448B6">
        <w:rPr>
          <w:rFonts w:cs="Arial"/>
          <w:sz w:val="18"/>
          <w:szCs w:val="18"/>
          <w:lang w:val="fr-CA"/>
        </w:rPr>
        <w:t>).</w:t>
      </w:r>
    </w:p>
    <w:p w:rsidR="006B7C7C" w:rsidRPr="00A448B6" w:rsidRDefault="00D47CAE" w:rsidP="006B7C7C">
      <w:pPr>
        <w:numPr>
          <w:ilvl w:val="0"/>
          <w:numId w:val="11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Sondes</w:t>
      </w:r>
      <w:r w:rsidR="004950E7">
        <w:rPr>
          <w:rFonts w:ascii="Arial" w:hAnsi="Arial" w:cs="Arial"/>
          <w:sz w:val="18"/>
          <w:szCs w:val="18"/>
          <w:lang w:val="fr-CA"/>
        </w:rPr>
        <w:t>/capteurs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des gaz de combustion, de la température du caloporteur en sortie de chaudière et au retour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D47CAE" w:rsidP="006B7C7C">
      <w:pPr>
        <w:numPr>
          <w:ilvl w:val="0"/>
          <w:numId w:val="11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Interrupteur de bas niveau d’eau à réarmement manuel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4950E7" w:rsidP="006B7C7C">
      <w:pPr>
        <w:numPr>
          <w:ilvl w:val="0"/>
          <w:numId w:val="11"/>
        </w:numPr>
        <w:tabs>
          <w:tab w:val="left" w:pos="540"/>
          <w:tab w:val="left" w:pos="1080"/>
          <w:tab w:val="left" w:pos="1620"/>
        </w:tabs>
        <w:spacing w:before="80" w:after="120" w:line="240" w:lineRule="auto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P</w:t>
      </w:r>
      <w:r w:rsidR="00D47CAE" w:rsidRPr="00A448B6">
        <w:rPr>
          <w:rFonts w:ascii="Arial" w:hAnsi="Arial" w:cs="Arial"/>
          <w:sz w:val="18"/>
          <w:szCs w:val="18"/>
          <w:lang w:val="fr-CA"/>
        </w:rPr>
        <w:t>rotection antigel</w:t>
      </w:r>
      <w:r>
        <w:rPr>
          <w:rFonts w:ascii="Arial" w:hAnsi="Arial" w:cs="Arial"/>
          <w:sz w:val="18"/>
          <w:szCs w:val="18"/>
          <w:lang w:val="fr-CA"/>
        </w:rPr>
        <w:t xml:space="preserve"> intégrée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05002B" w:rsidP="006B7C7C">
      <w:pPr>
        <w:autoSpaceDE w:val="0"/>
        <w:autoSpaceDN w:val="0"/>
        <w:adjustRightInd w:val="0"/>
        <w:spacing w:after="120"/>
        <w:ind w:left="1080"/>
        <w:rPr>
          <w:rFonts w:ascii="Arial" w:hAnsi="Arial" w:cs="Arial"/>
          <w:color w:val="000000"/>
          <w:sz w:val="18"/>
          <w:szCs w:val="18"/>
          <w:lang w:val="fr-CA"/>
        </w:rPr>
      </w:pPr>
      <w:r w:rsidRPr="0005002B">
        <w:rPr>
          <w:rFonts w:ascii="Arial" w:hAnsi="Arial" w:cs="Arial"/>
          <w:sz w:val="18"/>
          <w:szCs w:val="18"/>
          <w:lang w:val="fr-CA"/>
        </w:rPr>
        <w:t>3</w:t>
      </w:r>
      <w:r w:rsidR="006B7C7C" w:rsidRPr="0005002B">
        <w:rPr>
          <w:rFonts w:ascii="Arial" w:hAnsi="Arial" w:cs="Arial"/>
          <w:sz w:val="18"/>
          <w:szCs w:val="18"/>
          <w:lang w:val="fr-CA"/>
        </w:rPr>
        <w:t>.</w:t>
      </w:r>
      <w:r w:rsidR="006B7C7C"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6B7C7C" w:rsidRPr="00A448B6">
        <w:rPr>
          <w:rFonts w:ascii="Arial" w:hAnsi="Arial" w:cs="Arial"/>
          <w:sz w:val="18"/>
          <w:szCs w:val="18"/>
          <w:lang w:val="fr-CA"/>
        </w:rPr>
        <w:tab/>
        <w:t xml:space="preserve">   </w:t>
      </w:r>
      <w:r w:rsidR="00D47CAE" w:rsidRPr="00A448B6">
        <w:rPr>
          <w:rFonts w:ascii="Arial" w:hAnsi="Arial" w:cs="Arial"/>
          <w:sz w:val="18"/>
          <w:szCs w:val="18"/>
          <w:lang w:val="fr-CA"/>
        </w:rPr>
        <w:t xml:space="preserve">Le régulateur de chaudière doit être </w:t>
      </w:r>
      <w:r>
        <w:rPr>
          <w:rFonts w:ascii="Arial" w:hAnsi="Arial" w:cs="Arial"/>
          <w:sz w:val="18"/>
          <w:szCs w:val="18"/>
          <w:lang w:val="fr-CA"/>
        </w:rPr>
        <w:t>certifié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UL 353</w:t>
      </w:r>
      <w:r w:rsidR="00D47CAE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avec 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: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Communication 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MODBUS </w:t>
      </w:r>
      <w:r w:rsidR="00D47CAE" w:rsidRPr="00A448B6">
        <w:rPr>
          <w:rFonts w:ascii="Arial" w:hAnsi="Arial" w:cs="Arial"/>
          <w:color w:val="000000"/>
          <w:sz w:val="18"/>
          <w:szCs w:val="18"/>
          <w:lang w:val="fr-CA"/>
        </w:rPr>
        <w:t>intégrée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D91DF3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Contacts </w:t>
      </w:r>
      <w:r>
        <w:rPr>
          <w:rFonts w:ascii="Arial" w:hAnsi="Arial" w:cs="Arial"/>
          <w:color w:val="000000"/>
          <w:sz w:val="18"/>
          <w:szCs w:val="18"/>
          <w:lang w:val="fr-CA"/>
        </w:rPr>
        <w:t>pour a</w:t>
      </w:r>
      <w:r w:rsidR="00031B66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limentation </w:t>
      </w:r>
      <w:r w:rsidR="00D47CAE" w:rsidRPr="00A448B6">
        <w:rPr>
          <w:rFonts w:ascii="Arial" w:hAnsi="Arial" w:cs="Arial"/>
          <w:color w:val="000000"/>
          <w:sz w:val="18"/>
          <w:szCs w:val="18"/>
          <w:lang w:val="fr-CA"/>
        </w:rPr>
        <w:t>et régulation de 4 circulateurs</w:t>
      </w:r>
      <w:r w:rsidR="00031B66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Capacité </w:t>
      </w:r>
      <w:r w:rsidR="00D47CAE" w:rsidRPr="00A448B6">
        <w:rPr>
          <w:rFonts w:ascii="Arial" w:hAnsi="Arial" w:cs="Arial"/>
          <w:color w:val="000000"/>
          <w:sz w:val="18"/>
          <w:szCs w:val="18"/>
          <w:lang w:val="fr-CA"/>
        </w:rPr>
        <w:t>d’entrée/sortie auxiliaire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Zones </w:t>
      </w:r>
      <w:r w:rsidR="006513BC" w:rsidRPr="00A448B6">
        <w:rPr>
          <w:rFonts w:ascii="Arial" w:hAnsi="Arial" w:cs="Arial"/>
          <w:color w:val="000000"/>
          <w:sz w:val="18"/>
          <w:szCs w:val="18"/>
          <w:lang w:val="fr-CA"/>
        </w:rPr>
        <w:t>de température variable sans nécessité de robinet de mélange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Entrées</w:t>
      </w:r>
      <w:r w:rsidR="006513BC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pour 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3 thermostats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Régulation </w:t>
      </w:r>
      <w:r w:rsidR="006513BC" w:rsidRPr="00A448B6">
        <w:rPr>
          <w:rFonts w:ascii="Arial" w:hAnsi="Arial" w:cs="Arial"/>
          <w:color w:val="000000"/>
          <w:sz w:val="18"/>
          <w:szCs w:val="18"/>
          <w:lang w:val="fr-CA"/>
        </w:rPr>
        <w:t>en fonction de la température extérieure pour chacune des priorités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Options </w:t>
      </w:r>
      <w:r w:rsidR="006513BC" w:rsidRPr="00A448B6">
        <w:rPr>
          <w:rFonts w:ascii="Arial" w:hAnsi="Arial" w:cs="Arial"/>
          <w:color w:val="000000"/>
          <w:sz w:val="18"/>
          <w:szCs w:val="18"/>
          <w:lang w:val="fr-CA"/>
        </w:rPr>
        <w:t>de réglage en fonction des zones ou des priorités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Disponibilité de 2 priorités locales ou de 2 priorités de réseau pour chaque chaudière en cascade.</w:t>
      </w:r>
    </w:p>
    <w:p w:rsidR="006B7C7C" w:rsidRPr="00A448B6" w:rsidRDefault="00D91DF3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Sondes</w:t>
      </w:r>
      <w:r>
        <w:rPr>
          <w:rFonts w:ascii="Arial" w:hAnsi="Arial" w:cs="Arial"/>
          <w:sz w:val="18"/>
          <w:szCs w:val="18"/>
          <w:lang w:val="fr-CA"/>
        </w:rPr>
        <w:t>/capteurs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des gaz de combustion, de la température du caloporteur en sortie de chaudière et au retour.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Affich</w:t>
      </w:r>
      <w:r w:rsidR="00D91DF3">
        <w:rPr>
          <w:rFonts w:ascii="Arial" w:hAnsi="Arial" w:cs="Arial"/>
          <w:color w:val="000000"/>
          <w:sz w:val="18"/>
          <w:szCs w:val="18"/>
          <w:lang w:val="fr-CA"/>
        </w:rPr>
        <w:t>eur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ACL et interface à 5 touches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252B0D">
        <w:rPr>
          <w:rFonts w:ascii="Arial" w:hAnsi="Arial" w:cs="Arial"/>
          <w:color w:val="000000"/>
          <w:sz w:val="18"/>
          <w:szCs w:val="18"/>
          <w:lang w:val="fr-CA"/>
        </w:rPr>
        <w:t>Contact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d’alarme à </w:t>
      </w:r>
      <w:r w:rsidR="00252B0D">
        <w:rPr>
          <w:rFonts w:ascii="Arial" w:hAnsi="Arial" w:cs="Arial"/>
          <w:color w:val="000000"/>
          <w:sz w:val="18"/>
          <w:szCs w:val="18"/>
          <w:lang w:val="fr-CA"/>
        </w:rPr>
        <w:t>dé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clenchement durant verrouillage manuel, </w:t>
      </w:r>
      <w:r w:rsidR="00252B0D">
        <w:rPr>
          <w:rFonts w:ascii="Arial" w:hAnsi="Arial" w:cs="Arial"/>
          <w:color w:val="000000"/>
          <w:sz w:val="18"/>
          <w:szCs w:val="18"/>
          <w:lang w:val="fr-CA"/>
        </w:rPr>
        <w:t>extinction de flamme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, </w:t>
      </w:r>
      <w:r w:rsidR="002467FD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limite </w:t>
      </w:r>
      <w:r w:rsidR="002467FD">
        <w:rPr>
          <w:rFonts w:ascii="Arial" w:hAnsi="Arial" w:cs="Arial"/>
          <w:color w:val="000000"/>
          <w:sz w:val="18"/>
          <w:szCs w:val="18"/>
          <w:lang w:val="fr-CA"/>
        </w:rPr>
        <w:t xml:space="preserve">de 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haute température et bas niveau d’eau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Capacité de modulation gérable à distance par système domotique/immotique ou par système de gestion de chaudières multiples.</w:t>
      </w:r>
    </w:p>
    <w:p w:rsidR="006B7C7C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Capacité de gérer une demande de chaleur supplémentaire</w:t>
      </w:r>
      <w:r w:rsidR="006B7C7C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924397" w:rsidRPr="00A448B6" w:rsidRDefault="00D02B90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Capacité de chauffe mini et maxi réglable pour toutes les priorités ou les zones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924397" w:rsidRPr="00A448B6" w:rsidRDefault="00F41D20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C</w:t>
      </w:r>
      <w:r w:rsidR="00D02B90" w:rsidRPr="00A448B6">
        <w:rPr>
          <w:rFonts w:ascii="Arial" w:hAnsi="Arial" w:cs="Arial"/>
          <w:color w:val="000000"/>
          <w:sz w:val="18"/>
          <w:szCs w:val="18"/>
          <w:lang w:val="fr-CA"/>
        </w:rPr>
        <w:t>apacité de</w:t>
      </w:r>
      <w:r w:rsidR="00252B0D">
        <w:rPr>
          <w:rFonts w:ascii="Arial" w:hAnsi="Arial" w:cs="Arial"/>
          <w:color w:val="000000"/>
          <w:sz w:val="18"/>
          <w:szCs w:val="18"/>
          <w:lang w:val="fr-CA"/>
        </w:rPr>
        <w:t xml:space="preserve"> surpuissance (</w:t>
      </w:r>
      <w:proofErr w:type="spellStart"/>
      <w:r w:rsidRPr="00F41D20">
        <w:rPr>
          <w:rFonts w:ascii="Arial" w:hAnsi="Arial" w:cs="Arial"/>
          <w:i/>
          <w:color w:val="000000"/>
          <w:sz w:val="18"/>
          <w:szCs w:val="18"/>
          <w:lang w:val="fr-CA"/>
        </w:rPr>
        <w:t>b</w:t>
      </w:r>
      <w:r w:rsidR="00252B0D" w:rsidRPr="00F41D20">
        <w:rPr>
          <w:rFonts w:ascii="Arial" w:hAnsi="Arial" w:cs="Arial"/>
          <w:i/>
          <w:color w:val="000000"/>
          <w:sz w:val="18"/>
          <w:szCs w:val="18"/>
          <w:lang w:val="fr-CA"/>
        </w:rPr>
        <w:t>oost</w:t>
      </w:r>
      <w:proofErr w:type="spellEnd"/>
      <w:r w:rsidR="00252B0D">
        <w:rPr>
          <w:rFonts w:ascii="Arial" w:hAnsi="Arial" w:cs="Arial"/>
          <w:color w:val="000000"/>
          <w:sz w:val="18"/>
          <w:szCs w:val="18"/>
          <w:lang w:val="fr-CA"/>
        </w:rPr>
        <w:t>)</w:t>
      </w:r>
      <w:r w:rsidR="008A3068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924397" w:rsidRPr="00A448B6" w:rsidRDefault="00031B66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>Séquenceur intégré pour relier jusqu’à 8 chaudières</w:t>
      </w:r>
      <w:r w:rsidR="00D02B90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en cascade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924397" w:rsidRPr="00A448B6" w:rsidRDefault="00D02B90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Trois types de gestion de chaudières en cascade : séquences 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>S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é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rie, 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Parallèle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o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>u</w:t>
      </w:r>
      <w:r w:rsidR="00924397"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Smart.</w:t>
      </w:r>
    </w:p>
    <w:p w:rsidR="00781C45" w:rsidRPr="00A448B6" w:rsidRDefault="00D02B90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Arial" w:hAnsi="Arial" w:cs="Arial"/>
          <w:color w:val="000000"/>
          <w:sz w:val="18"/>
          <w:szCs w:val="18"/>
          <w:lang w:val="fr-CA"/>
        </w:rPr>
      </w:pP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Historique </w:t>
      </w:r>
      <w:r w:rsidR="009039BD" w:rsidRPr="00A448B6">
        <w:rPr>
          <w:rFonts w:ascii="Arial" w:hAnsi="Arial" w:cs="Arial"/>
          <w:color w:val="000000"/>
          <w:sz w:val="18"/>
          <w:szCs w:val="18"/>
          <w:lang w:val="fr-CA"/>
        </w:rPr>
        <w:t>détaillé</w:t>
      </w:r>
      <w:r w:rsidR="009039BD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des </w:t>
      </w:r>
      <w:r w:rsidR="008A3068">
        <w:rPr>
          <w:rFonts w:ascii="Arial" w:hAnsi="Arial" w:cs="Arial"/>
          <w:color w:val="000000"/>
          <w:sz w:val="18"/>
          <w:szCs w:val="18"/>
          <w:lang w:val="fr-CA"/>
        </w:rPr>
        <w:t>3</w:t>
      </w:r>
      <w:r w:rsidRPr="00A448B6">
        <w:rPr>
          <w:rFonts w:ascii="Arial" w:hAnsi="Arial" w:cs="Arial"/>
          <w:color w:val="000000"/>
          <w:sz w:val="18"/>
          <w:szCs w:val="18"/>
          <w:lang w:val="fr-CA"/>
        </w:rPr>
        <w:t xml:space="preserve"> derniers verrouillages</w:t>
      </w:r>
      <w:r w:rsidR="00781C45" w:rsidRPr="00A448B6">
        <w:rPr>
          <w:rFonts w:ascii="Arial" w:hAnsi="Arial" w:cs="Arial"/>
          <w:color w:val="000000"/>
          <w:sz w:val="18"/>
          <w:szCs w:val="18"/>
          <w:lang w:val="fr-CA"/>
        </w:rPr>
        <w:t>.</w:t>
      </w:r>
    </w:p>
    <w:p w:rsidR="00924397" w:rsidRPr="00A448B6" w:rsidRDefault="00924397" w:rsidP="00924397">
      <w:pPr>
        <w:autoSpaceDE w:val="0"/>
        <w:autoSpaceDN w:val="0"/>
        <w:adjustRightInd w:val="0"/>
        <w:spacing w:after="80" w:line="240" w:lineRule="auto"/>
        <w:ind w:left="2160"/>
        <w:rPr>
          <w:rFonts w:ascii="Arial" w:hAnsi="Arial" w:cs="Arial"/>
          <w:color w:val="000000"/>
          <w:sz w:val="18"/>
          <w:szCs w:val="18"/>
          <w:lang w:val="fr-CA"/>
        </w:rPr>
      </w:pPr>
    </w:p>
    <w:p w:rsidR="006B7C7C" w:rsidRPr="00A448B6" w:rsidRDefault="006B7C7C" w:rsidP="006B7C7C">
      <w:pPr>
        <w:numPr>
          <w:ilvl w:val="0"/>
          <w:numId w:val="3"/>
        </w:numPr>
        <w:tabs>
          <w:tab w:val="left" w:pos="54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M</w:t>
      </w:r>
      <w:r w:rsidR="00D02B90" w:rsidRPr="00A448B6">
        <w:rPr>
          <w:rFonts w:ascii="Arial" w:hAnsi="Arial" w:cs="Arial"/>
          <w:sz w:val="18"/>
          <w:szCs w:val="18"/>
          <w:lang w:val="fr-CA"/>
        </w:rPr>
        <w:t>anuels de chaudière</w:t>
      </w:r>
    </w:p>
    <w:p w:rsidR="006B7C7C" w:rsidRPr="00A448B6" w:rsidRDefault="00D02B90" w:rsidP="006B7C7C">
      <w:pPr>
        <w:numPr>
          <w:ilvl w:val="0"/>
          <w:numId w:val="9"/>
        </w:numPr>
        <w:tabs>
          <w:tab w:val="left" w:pos="540"/>
          <w:tab w:val="left" w:pos="108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La chaudière</w:t>
      </w:r>
      <w:r w:rsidR="0047326B">
        <w:rPr>
          <w:rFonts w:ascii="Arial" w:hAnsi="Arial" w:cs="Arial"/>
          <w:sz w:val="18"/>
          <w:szCs w:val="18"/>
          <w:lang w:val="fr-CA"/>
        </w:rPr>
        <w:t>(s)</w:t>
      </w:r>
      <w:r w:rsidRPr="00A448B6">
        <w:rPr>
          <w:rFonts w:ascii="Arial" w:hAnsi="Arial" w:cs="Arial"/>
          <w:sz w:val="18"/>
          <w:szCs w:val="18"/>
          <w:lang w:val="fr-CA"/>
        </w:rPr>
        <w:t xml:space="preserve"> doit être fournie avec une documentation complète comprenant : </w:t>
      </w:r>
    </w:p>
    <w:p w:rsidR="006B7C7C" w:rsidRPr="00A448B6" w:rsidRDefault="00D02B90" w:rsidP="006B7C7C">
      <w:pPr>
        <w:numPr>
          <w:ilvl w:val="0"/>
          <w:numId w:val="10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Manuel d’installation de la chaudière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924397" w:rsidRPr="0047326B" w:rsidRDefault="0047326B" w:rsidP="006B7C7C">
      <w:pPr>
        <w:numPr>
          <w:ilvl w:val="0"/>
          <w:numId w:val="10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47326B">
        <w:rPr>
          <w:rFonts w:ascii="Arial" w:hAnsi="Arial" w:cs="Arial"/>
          <w:sz w:val="18"/>
          <w:szCs w:val="18"/>
          <w:lang w:val="fr-CA"/>
        </w:rPr>
        <w:t>Manuel d’installation a</w:t>
      </w:r>
      <w:r w:rsidR="00924397" w:rsidRPr="0047326B">
        <w:rPr>
          <w:rFonts w:ascii="Arial" w:hAnsi="Arial" w:cs="Arial"/>
          <w:sz w:val="18"/>
          <w:szCs w:val="18"/>
          <w:lang w:val="fr-CA"/>
        </w:rPr>
        <w:t>vanc</w:t>
      </w:r>
      <w:r w:rsidRPr="0047326B">
        <w:rPr>
          <w:rFonts w:ascii="Arial" w:hAnsi="Arial" w:cs="Arial"/>
          <w:sz w:val="18"/>
          <w:szCs w:val="18"/>
          <w:lang w:val="fr-CA"/>
        </w:rPr>
        <w:t>é</w:t>
      </w:r>
      <w:r w:rsidR="00924397" w:rsidRPr="0047326B">
        <w:rPr>
          <w:rFonts w:ascii="Arial" w:hAnsi="Arial" w:cs="Arial"/>
          <w:sz w:val="18"/>
          <w:szCs w:val="18"/>
          <w:lang w:val="fr-CA"/>
        </w:rPr>
        <w:t>e</w:t>
      </w:r>
      <w:r w:rsidRPr="0047326B">
        <w:rPr>
          <w:rFonts w:ascii="Arial" w:hAnsi="Arial" w:cs="Arial"/>
          <w:sz w:val="18"/>
          <w:szCs w:val="18"/>
          <w:lang w:val="fr-CA"/>
        </w:rPr>
        <w:t xml:space="preserve"> (chaudières multiples et configuration)</w:t>
      </w:r>
      <w:r w:rsidR="00924397" w:rsidRPr="0047326B">
        <w:rPr>
          <w:rFonts w:ascii="Arial" w:hAnsi="Arial" w:cs="Arial"/>
          <w:sz w:val="18"/>
          <w:szCs w:val="18"/>
          <w:lang w:val="fr-CA"/>
        </w:rPr>
        <w:t>.</w:t>
      </w:r>
    </w:p>
    <w:p w:rsidR="006B7C7C" w:rsidRPr="00A448B6" w:rsidRDefault="00D02B90" w:rsidP="006B7C7C">
      <w:pPr>
        <w:numPr>
          <w:ilvl w:val="0"/>
          <w:numId w:val="10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18"/>
          <w:szCs w:val="18"/>
          <w:lang w:val="fr-CA"/>
        </w:rPr>
      </w:pPr>
      <w:r w:rsidRPr="00A448B6">
        <w:rPr>
          <w:rFonts w:ascii="Arial" w:hAnsi="Arial" w:cs="Arial"/>
          <w:sz w:val="18"/>
          <w:szCs w:val="18"/>
          <w:lang w:val="fr-CA"/>
        </w:rPr>
        <w:t>Manuel de l’utilisateur</w:t>
      </w:r>
      <w:r w:rsidR="006B7C7C" w:rsidRPr="00A448B6">
        <w:rPr>
          <w:rFonts w:ascii="Arial" w:hAnsi="Arial" w:cs="Arial"/>
          <w:sz w:val="18"/>
          <w:szCs w:val="18"/>
          <w:lang w:val="fr-CA"/>
        </w:rPr>
        <w:t>.</w:t>
      </w:r>
    </w:p>
    <w:p w:rsidR="00887803" w:rsidRPr="00A448B6" w:rsidRDefault="00887803" w:rsidP="006B7C7C">
      <w:pPr>
        <w:tabs>
          <w:tab w:val="left" w:pos="90"/>
        </w:tabs>
        <w:ind w:left="-720"/>
        <w:rPr>
          <w:rFonts w:ascii="Arial" w:hAnsi="Arial" w:cs="Arial"/>
          <w:sz w:val="20"/>
          <w:szCs w:val="20"/>
          <w:lang w:val="fr-CA"/>
        </w:rPr>
      </w:pPr>
    </w:p>
    <w:sectPr w:rsidR="00887803" w:rsidRPr="00A448B6" w:rsidSect="00CB7CF7">
      <w:headerReference w:type="default" r:id="rId8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4D" w:rsidRDefault="00BA274D" w:rsidP="00CB7CF7">
      <w:pPr>
        <w:spacing w:after="0" w:line="240" w:lineRule="auto"/>
      </w:pPr>
      <w:r>
        <w:separator/>
      </w:r>
    </w:p>
  </w:endnote>
  <w:endnote w:type="continuationSeparator" w:id="0">
    <w:p w:rsidR="00BA274D" w:rsidRDefault="00BA274D" w:rsidP="00CB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4D" w:rsidRDefault="00BA274D" w:rsidP="00CB7CF7">
      <w:pPr>
        <w:spacing w:after="0" w:line="240" w:lineRule="auto"/>
      </w:pPr>
      <w:r>
        <w:separator/>
      </w:r>
    </w:p>
  </w:footnote>
  <w:footnote w:type="continuationSeparator" w:id="0">
    <w:p w:rsidR="00BA274D" w:rsidRDefault="00BA274D" w:rsidP="00CB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F7" w:rsidRDefault="00CB7CF7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6CE93602" wp14:editId="49C9D5CC">
          <wp:simplePos x="0" y="0"/>
          <wp:positionH relativeFrom="column">
            <wp:posOffset>-463550</wp:posOffset>
          </wp:positionH>
          <wp:positionV relativeFrom="paragraph">
            <wp:posOffset>-283081</wp:posOffset>
          </wp:positionV>
          <wp:extent cx="7636788" cy="169706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rgree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788" cy="1697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79D1"/>
    <w:multiLevelType w:val="singleLevel"/>
    <w:tmpl w:val="19984E7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>
    <w:nsid w:val="19395D36"/>
    <w:multiLevelType w:val="singleLevel"/>
    <w:tmpl w:val="39084C8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2">
    <w:nsid w:val="26055520"/>
    <w:multiLevelType w:val="hybridMultilevel"/>
    <w:tmpl w:val="80A242E4"/>
    <w:lvl w:ilvl="0" w:tplc="3BFEF66C">
      <w:start w:val="4"/>
      <w:numFmt w:val="lowerLetter"/>
      <w:lvlText w:val="(%1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6AEEC790">
      <w:start w:val="1"/>
      <w:numFmt w:val="lowerLetter"/>
      <w:lvlText w:val="(%2)"/>
      <w:lvlJc w:val="left"/>
      <w:pPr>
        <w:tabs>
          <w:tab w:val="num" w:pos="2970"/>
        </w:tabs>
        <w:ind w:left="297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285A366D"/>
    <w:multiLevelType w:val="singleLevel"/>
    <w:tmpl w:val="5EEE67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>
    <w:nsid w:val="2B675032"/>
    <w:multiLevelType w:val="singleLevel"/>
    <w:tmpl w:val="9AC627DE"/>
    <w:lvl w:ilvl="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</w:abstractNum>
  <w:abstractNum w:abstractNumId="5">
    <w:nsid w:val="2D637A9C"/>
    <w:multiLevelType w:val="hybridMultilevel"/>
    <w:tmpl w:val="F016FB20"/>
    <w:lvl w:ilvl="0" w:tplc="ABF43FBC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133D2"/>
    <w:multiLevelType w:val="hybridMultilevel"/>
    <w:tmpl w:val="8AC2C174"/>
    <w:lvl w:ilvl="0" w:tplc="6AEEC79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60ECC"/>
    <w:multiLevelType w:val="singleLevel"/>
    <w:tmpl w:val="A958144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8">
    <w:nsid w:val="4804007B"/>
    <w:multiLevelType w:val="singleLevel"/>
    <w:tmpl w:val="41D4AD7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52567F5B"/>
    <w:multiLevelType w:val="singleLevel"/>
    <w:tmpl w:val="17F0A93E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10">
    <w:nsid w:val="6E99327F"/>
    <w:multiLevelType w:val="hybridMultilevel"/>
    <w:tmpl w:val="397C9F8E"/>
    <w:lvl w:ilvl="0" w:tplc="D9FE8906">
      <w:start w:val="1"/>
      <w:numFmt w:val="bullet"/>
      <w:lvlText w:val=""/>
      <w:lvlJc w:val="left"/>
      <w:pPr>
        <w:ind w:left="-36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6F95021B"/>
    <w:multiLevelType w:val="hybridMultilevel"/>
    <w:tmpl w:val="EDF8F252"/>
    <w:lvl w:ilvl="0" w:tplc="8AFA17D6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094B73"/>
    <w:multiLevelType w:val="singleLevel"/>
    <w:tmpl w:val="68D2C84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3">
    <w:nsid w:val="73461158"/>
    <w:multiLevelType w:val="singleLevel"/>
    <w:tmpl w:val="1E0E5B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4">
    <w:nsid w:val="752F5EF9"/>
    <w:multiLevelType w:val="singleLevel"/>
    <w:tmpl w:val="6F381B00"/>
    <w:lvl w:ilvl="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"/>
  </w:num>
  <w:num w:numId="5">
    <w:abstractNumId w:val="14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F7"/>
    <w:rsid w:val="00003ED5"/>
    <w:rsid w:val="00031B66"/>
    <w:rsid w:val="0005002B"/>
    <w:rsid w:val="000739C2"/>
    <w:rsid w:val="000E2C7A"/>
    <w:rsid w:val="00146D0F"/>
    <w:rsid w:val="00147D5B"/>
    <w:rsid w:val="001779E3"/>
    <w:rsid w:val="001B48C7"/>
    <w:rsid w:val="002238C3"/>
    <w:rsid w:val="002467FD"/>
    <w:rsid w:val="0025230E"/>
    <w:rsid w:val="00252B0D"/>
    <w:rsid w:val="00271B64"/>
    <w:rsid w:val="002A7B5A"/>
    <w:rsid w:val="002B4B0D"/>
    <w:rsid w:val="002F0C08"/>
    <w:rsid w:val="002F37F4"/>
    <w:rsid w:val="00317FA7"/>
    <w:rsid w:val="00330D45"/>
    <w:rsid w:val="003E3BB8"/>
    <w:rsid w:val="003F1FBE"/>
    <w:rsid w:val="00412093"/>
    <w:rsid w:val="00421C27"/>
    <w:rsid w:val="0047326B"/>
    <w:rsid w:val="00474992"/>
    <w:rsid w:val="004950E7"/>
    <w:rsid w:val="004B581F"/>
    <w:rsid w:val="004C10C5"/>
    <w:rsid w:val="004E025C"/>
    <w:rsid w:val="005B4294"/>
    <w:rsid w:val="005C566E"/>
    <w:rsid w:val="00621932"/>
    <w:rsid w:val="006513BC"/>
    <w:rsid w:val="00663187"/>
    <w:rsid w:val="006640F1"/>
    <w:rsid w:val="00681FAC"/>
    <w:rsid w:val="006B7C7C"/>
    <w:rsid w:val="007819FF"/>
    <w:rsid w:val="00781C45"/>
    <w:rsid w:val="007F4D16"/>
    <w:rsid w:val="0081109F"/>
    <w:rsid w:val="00811F70"/>
    <w:rsid w:val="008829AC"/>
    <w:rsid w:val="00887803"/>
    <w:rsid w:val="008A3068"/>
    <w:rsid w:val="008E07A9"/>
    <w:rsid w:val="009039BD"/>
    <w:rsid w:val="009059FA"/>
    <w:rsid w:val="00922BA0"/>
    <w:rsid w:val="00924397"/>
    <w:rsid w:val="00983595"/>
    <w:rsid w:val="009C6C60"/>
    <w:rsid w:val="00A16068"/>
    <w:rsid w:val="00A42820"/>
    <w:rsid w:val="00A42B19"/>
    <w:rsid w:val="00A448B6"/>
    <w:rsid w:val="00A47C7C"/>
    <w:rsid w:val="00A563B0"/>
    <w:rsid w:val="00B0586D"/>
    <w:rsid w:val="00B828E6"/>
    <w:rsid w:val="00B82B1B"/>
    <w:rsid w:val="00BA274D"/>
    <w:rsid w:val="00BD457A"/>
    <w:rsid w:val="00BE1162"/>
    <w:rsid w:val="00C01429"/>
    <w:rsid w:val="00C43968"/>
    <w:rsid w:val="00C44AE4"/>
    <w:rsid w:val="00C5420B"/>
    <w:rsid w:val="00C77846"/>
    <w:rsid w:val="00C87984"/>
    <w:rsid w:val="00CB7CF7"/>
    <w:rsid w:val="00D02B90"/>
    <w:rsid w:val="00D174EA"/>
    <w:rsid w:val="00D24114"/>
    <w:rsid w:val="00D47CAE"/>
    <w:rsid w:val="00D775CA"/>
    <w:rsid w:val="00D83C9B"/>
    <w:rsid w:val="00D91DF3"/>
    <w:rsid w:val="00DB2C7E"/>
    <w:rsid w:val="00DB5347"/>
    <w:rsid w:val="00E470D2"/>
    <w:rsid w:val="00E556DE"/>
    <w:rsid w:val="00E811E6"/>
    <w:rsid w:val="00EC1F47"/>
    <w:rsid w:val="00EE2D71"/>
    <w:rsid w:val="00F07F0D"/>
    <w:rsid w:val="00F41D20"/>
    <w:rsid w:val="00FC660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CF7"/>
  </w:style>
  <w:style w:type="paragraph" w:styleId="Pieddepage">
    <w:name w:val="footer"/>
    <w:basedOn w:val="Normal"/>
    <w:link w:val="PieddepageCar"/>
    <w:uiPriority w:val="99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CF7"/>
  </w:style>
  <w:style w:type="paragraph" w:styleId="Textedebulles">
    <w:name w:val="Balloon Text"/>
    <w:basedOn w:val="Normal"/>
    <w:link w:val="TextedebullesCar"/>
    <w:uiPriority w:val="99"/>
    <w:semiHidden/>
    <w:unhideWhenUsed/>
    <w:rsid w:val="00CB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CF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6B7C7C"/>
    <w:pPr>
      <w:spacing w:after="0" w:line="240" w:lineRule="auto"/>
      <w:ind w:left="1800"/>
    </w:pPr>
    <w:rPr>
      <w:rFonts w:ascii="Arial" w:eastAsia="Times New Roman" w:hAnsi="Arial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B7C7C"/>
    <w:rPr>
      <w:rFonts w:ascii="Arial" w:eastAsia="Times New Roman" w:hAnsi="Arial" w:cs="Times New Roman"/>
      <w:sz w:val="24"/>
      <w:szCs w:val="20"/>
    </w:rPr>
  </w:style>
  <w:style w:type="paragraph" w:styleId="Retraitcorpsdetexte2">
    <w:name w:val="Body Text Indent 2"/>
    <w:basedOn w:val="Normal"/>
    <w:link w:val="Retraitcorpsdetexte2Car"/>
    <w:rsid w:val="006B7C7C"/>
    <w:pPr>
      <w:tabs>
        <w:tab w:val="left" w:pos="540"/>
        <w:tab w:val="left" w:pos="1080"/>
        <w:tab w:val="left" w:pos="1620"/>
      </w:tabs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6B7C7C"/>
    <w:rPr>
      <w:rFonts w:ascii="Arial" w:eastAsia="Times New Roman" w:hAnsi="Arial" w:cs="Times New Roman"/>
      <w:szCs w:val="20"/>
    </w:rPr>
  </w:style>
  <w:style w:type="character" w:styleId="Accentuation">
    <w:name w:val="Emphasis"/>
    <w:basedOn w:val="Policepardfaut"/>
    <w:uiPriority w:val="20"/>
    <w:qFormat/>
    <w:rsid w:val="00A47C7C"/>
    <w:rPr>
      <w:b/>
      <w:bCs/>
      <w:i w:val="0"/>
      <w:iCs w:val="0"/>
    </w:rPr>
  </w:style>
  <w:style w:type="character" w:customStyle="1" w:styleId="st1">
    <w:name w:val="st1"/>
    <w:basedOn w:val="Policepardfaut"/>
    <w:rsid w:val="00A47C7C"/>
  </w:style>
  <w:style w:type="paragraph" w:styleId="Sansinterligne">
    <w:name w:val="No Spacing"/>
    <w:uiPriority w:val="1"/>
    <w:qFormat/>
    <w:rsid w:val="007819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CF7"/>
  </w:style>
  <w:style w:type="paragraph" w:styleId="Pieddepage">
    <w:name w:val="footer"/>
    <w:basedOn w:val="Normal"/>
    <w:link w:val="PieddepageCar"/>
    <w:uiPriority w:val="99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CF7"/>
  </w:style>
  <w:style w:type="paragraph" w:styleId="Textedebulles">
    <w:name w:val="Balloon Text"/>
    <w:basedOn w:val="Normal"/>
    <w:link w:val="TextedebullesCar"/>
    <w:uiPriority w:val="99"/>
    <w:semiHidden/>
    <w:unhideWhenUsed/>
    <w:rsid w:val="00CB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CF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6B7C7C"/>
    <w:pPr>
      <w:spacing w:after="0" w:line="240" w:lineRule="auto"/>
      <w:ind w:left="1800"/>
    </w:pPr>
    <w:rPr>
      <w:rFonts w:ascii="Arial" w:eastAsia="Times New Roman" w:hAnsi="Arial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B7C7C"/>
    <w:rPr>
      <w:rFonts w:ascii="Arial" w:eastAsia="Times New Roman" w:hAnsi="Arial" w:cs="Times New Roman"/>
      <w:sz w:val="24"/>
      <w:szCs w:val="20"/>
    </w:rPr>
  </w:style>
  <w:style w:type="paragraph" w:styleId="Retraitcorpsdetexte2">
    <w:name w:val="Body Text Indent 2"/>
    <w:basedOn w:val="Normal"/>
    <w:link w:val="Retraitcorpsdetexte2Car"/>
    <w:rsid w:val="006B7C7C"/>
    <w:pPr>
      <w:tabs>
        <w:tab w:val="left" w:pos="540"/>
        <w:tab w:val="left" w:pos="1080"/>
        <w:tab w:val="left" w:pos="1620"/>
      </w:tabs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6B7C7C"/>
    <w:rPr>
      <w:rFonts w:ascii="Arial" w:eastAsia="Times New Roman" w:hAnsi="Arial" w:cs="Times New Roman"/>
      <w:szCs w:val="20"/>
    </w:rPr>
  </w:style>
  <w:style w:type="character" w:styleId="Accentuation">
    <w:name w:val="Emphasis"/>
    <w:basedOn w:val="Policepardfaut"/>
    <w:uiPriority w:val="20"/>
    <w:qFormat/>
    <w:rsid w:val="00A47C7C"/>
    <w:rPr>
      <w:b/>
      <w:bCs/>
      <w:i w:val="0"/>
      <w:iCs w:val="0"/>
    </w:rPr>
  </w:style>
  <w:style w:type="character" w:customStyle="1" w:styleId="st1">
    <w:name w:val="st1"/>
    <w:basedOn w:val="Policepardfaut"/>
    <w:rsid w:val="00A47C7C"/>
  </w:style>
  <w:style w:type="paragraph" w:styleId="Sansinterligne">
    <w:name w:val="No Spacing"/>
    <w:uiPriority w:val="1"/>
    <w:qFormat/>
    <w:rsid w:val="00781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3</Pages>
  <Words>1163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SPX Corporation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Pierce, Danielle</dc:creator>
  <cp:lastModifiedBy>André Dupuis</cp:lastModifiedBy>
  <cp:revision>32</cp:revision>
  <cp:lastPrinted>2016-04-11T18:41:00Z</cp:lastPrinted>
  <dcterms:created xsi:type="dcterms:W3CDTF">2016-03-28T20:32:00Z</dcterms:created>
  <dcterms:modified xsi:type="dcterms:W3CDTF">2016-04-15T00:18:00Z</dcterms:modified>
</cp:coreProperties>
</file>